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897A8B" w:rsidRPr="00476463" w:rsidTr="009F778F">
        <w:trPr>
          <w:trHeight w:val="2429"/>
        </w:trPr>
        <w:tc>
          <w:tcPr>
            <w:tcW w:w="3974" w:type="dxa"/>
            <w:vAlign w:val="center"/>
          </w:tcPr>
          <w:p w:rsidR="00897A8B" w:rsidRPr="00476463" w:rsidRDefault="00897A8B" w:rsidP="009F778F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897A8B" w:rsidRPr="00476463" w:rsidRDefault="00897A8B" w:rsidP="009F778F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296C3BA2" wp14:editId="383878EA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8B" w:rsidRPr="00476463" w:rsidRDefault="00897A8B" w:rsidP="009F778F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897A8B" w:rsidRPr="00476463" w:rsidRDefault="00897A8B" w:rsidP="009F778F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897A8B" w:rsidRPr="00476463" w:rsidRDefault="00897A8B" w:rsidP="009F778F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897A8B" w:rsidRPr="00476463" w:rsidRDefault="00897A8B" w:rsidP="009F778F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897A8B" w:rsidRPr="00476463" w:rsidRDefault="00897A8B" w:rsidP="009F778F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897A8B" w:rsidRPr="00476463" w:rsidRDefault="00897A8B" w:rsidP="009F778F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897A8B" w:rsidRPr="00476463" w:rsidRDefault="00897A8B" w:rsidP="00897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7A8B" w:rsidRPr="00476463" w:rsidRDefault="00897A8B" w:rsidP="00897A8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897A8B" w:rsidRPr="00476463" w:rsidRDefault="00897A8B" w:rsidP="00897A8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897A8B" w:rsidRPr="00476463" w:rsidRDefault="00897A8B" w:rsidP="00897A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97A8B" w:rsidRPr="00476463" w:rsidRDefault="00897A8B" w:rsidP="00897A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97A8B" w:rsidRPr="00476463" w:rsidRDefault="00897A8B" w:rsidP="00897A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97A8B" w:rsidRPr="00476463" w:rsidRDefault="00897A8B" w:rsidP="00897A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97A8B" w:rsidRPr="00476463" w:rsidRDefault="00897A8B" w:rsidP="00897A8B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26.ožujka, 2025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:rsidR="00897A8B" w:rsidRPr="00476463" w:rsidRDefault="00897A8B" w:rsidP="00897A8B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97A8B" w:rsidRPr="00476463" w:rsidRDefault="00897A8B" w:rsidP="00897A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97A8B" w:rsidRDefault="00897A8B" w:rsidP="00897A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:rsidR="00897A8B" w:rsidRDefault="00897A8B" w:rsidP="00897A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MASLINARSTVO I ULJARSTVO</w:t>
      </w:r>
    </w:p>
    <w:p w:rsidR="00897A8B" w:rsidRDefault="00897A8B" w:rsidP="00897A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97A8B" w:rsidRDefault="00897A8B" w:rsidP="00897A8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26.ožujka (srijeda) 2025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>u 11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:rsidR="00897A8B" w:rsidRDefault="00897A8B" w:rsidP="00897A8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7946BE">
        <w:rPr>
          <w:rFonts w:ascii="Times New Roman" w:hAnsi="Times New Roman" w:cs="Times New Roman"/>
          <w:bCs/>
          <w:sz w:val="24"/>
          <w:szCs w:val="24"/>
        </w:rPr>
        <w:t xml:space="preserve">Damir </w:t>
      </w:r>
      <w:proofErr w:type="spellStart"/>
      <w:r w:rsidR="007946BE">
        <w:rPr>
          <w:rFonts w:ascii="Times New Roman" w:hAnsi="Times New Roman" w:cs="Times New Roman"/>
          <w:bCs/>
          <w:sz w:val="24"/>
          <w:szCs w:val="24"/>
        </w:rPr>
        <w:t>Buntić</w:t>
      </w:r>
      <w:proofErr w:type="spellEnd"/>
      <w:r w:rsidR="007946BE">
        <w:rPr>
          <w:rFonts w:ascii="Times New Roman" w:hAnsi="Times New Roman" w:cs="Times New Roman"/>
          <w:bCs/>
          <w:sz w:val="24"/>
          <w:szCs w:val="24"/>
        </w:rPr>
        <w:t xml:space="preserve">, Bruno </w:t>
      </w:r>
      <w:proofErr w:type="spellStart"/>
      <w:r w:rsidR="007946BE">
        <w:rPr>
          <w:rFonts w:ascii="Times New Roman" w:hAnsi="Times New Roman" w:cs="Times New Roman"/>
          <w:bCs/>
          <w:sz w:val="24"/>
          <w:szCs w:val="24"/>
        </w:rPr>
        <w:t>Rebić</w:t>
      </w:r>
      <w:proofErr w:type="spellEnd"/>
      <w:r w:rsidR="007946BE">
        <w:rPr>
          <w:rFonts w:ascii="Times New Roman" w:hAnsi="Times New Roman" w:cs="Times New Roman"/>
          <w:bCs/>
          <w:sz w:val="24"/>
          <w:szCs w:val="24"/>
        </w:rPr>
        <w:t xml:space="preserve">, Đani Lazar, Marijan </w:t>
      </w:r>
      <w:proofErr w:type="spellStart"/>
      <w:r w:rsidR="007946BE">
        <w:rPr>
          <w:rFonts w:ascii="Times New Roman" w:hAnsi="Times New Roman" w:cs="Times New Roman"/>
          <w:bCs/>
          <w:sz w:val="24"/>
          <w:szCs w:val="24"/>
        </w:rPr>
        <w:t>Marijanović</w:t>
      </w:r>
      <w:proofErr w:type="spellEnd"/>
      <w:r w:rsidR="009A4FCB">
        <w:rPr>
          <w:rFonts w:ascii="Times New Roman" w:hAnsi="Times New Roman" w:cs="Times New Roman"/>
          <w:bCs/>
          <w:sz w:val="24"/>
          <w:szCs w:val="24"/>
        </w:rPr>
        <w:t xml:space="preserve">, Željko </w:t>
      </w:r>
      <w:proofErr w:type="spellStart"/>
      <w:r w:rsidR="009A4FCB">
        <w:rPr>
          <w:rFonts w:ascii="Times New Roman" w:hAnsi="Times New Roman" w:cs="Times New Roman"/>
          <w:bCs/>
          <w:sz w:val="24"/>
          <w:szCs w:val="24"/>
        </w:rPr>
        <w:t>Vrsaljko</w:t>
      </w:r>
      <w:proofErr w:type="spellEnd"/>
      <w:r w:rsidR="00091A86">
        <w:rPr>
          <w:rFonts w:ascii="Times New Roman" w:hAnsi="Times New Roman" w:cs="Times New Roman"/>
          <w:bCs/>
          <w:sz w:val="24"/>
          <w:szCs w:val="24"/>
        </w:rPr>
        <w:t>, Drago Laća</w:t>
      </w:r>
    </w:p>
    <w:p w:rsidR="00897A8B" w:rsidRDefault="00897A8B" w:rsidP="00897A8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 Staka Perić</w:t>
      </w:r>
      <w:r>
        <w:rPr>
          <w:rFonts w:ascii="Times New Roman" w:hAnsi="Times New Roman" w:cs="Times New Roman"/>
          <w:bCs/>
          <w:sz w:val="24"/>
          <w:szCs w:val="24"/>
        </w:rPr>
        <w:t xml:space="preserve"> Lukovica</w:t>
      </w:r>
    </w:p>
    <w:p w:rsidR="00897A8B" w:rsidRDefault="00897A8B" w:rsidP="00897A8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4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Dnevni red: </w:t>
      </w:r>
    </w:p>
    <w:p w:rsidR="00897A8B" w:rsidRPr="006019BF" w:rsidRDefault="00897A8B" w:rsidP="00897A8B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Prihvaćanje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zapisnika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prethodne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sjednice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97A8B" w:rsidRPr="006019BF" w:rsidRDefault="00897A8B" w:rsidP="00897A8B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Zahtjev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za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sastanakom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MPS s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novim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ministrom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97A8B" w:rsidRPr="006019BF" w:rsidRDefault="00897A8B" w:rsidP="00897A8B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Realizacija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aktivnosti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zadnjeg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sastanka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97A8B" w:rsidRDefault="00897A8B" w:rsidP="00897A8B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>Razno</w:t>
      </w:r>
      <w:proofErr w:type="spellEnd"/>
      <w:r w:rsidRPr="006019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946BE" w:rsidRDefault="007946BE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4FCB" w:rsidRDefault="009A4FCB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Ad.1. </w:t>
      </w:r>
    </w:p>
    <w:p w:rsidR="009A4FCB" w:rsidRDefault="00091A86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Zapisnik jednoglasno prihvaćen. </w:t>
      </w:r>
    </w:p>
    <w:p w:rsidR="00091A86" w:rsidRDefault="00091A86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4FCB" w:rsidRDefault="009A4FCB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Ad.2.</w:t>
      </w:r>
    </w:p>
    <w:p w:rsidR="009A4FCB" w:rsidRDefault="00091A86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Odbor za maslinarstvo želi novi sastanak s novim ministrom. </w:t>
      </w:r>
    </w:p>
    <w:p w:rsidR="00091A86" w:rsidRDefault="00091A86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Slat dopis prema MPS za sastankom. </w:t>
      </w:r>
    </w:p>
    <w:p w:rsidR="00091A86" w:rsidRDefault="00091A86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4FCB" w:rsidRDefault="009A4FCB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Ad.3.</w:t>
      </w:r>
    </w:p>
    <w:p w:rsidR="009A4FCB" w:rsidRDefault="000D56D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Nista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nije realizirano sa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zadnjes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sastanka odbora. </w:t>
      </w:r>
    </w:p>
    <w:p w:rsidR="000D56D2" w:rsidRDefault="000D56D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Nismo dobili nikakav odgovor na katastar, gdje smo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trazili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se pojednostavi jer je dosta maslinika izbrisano onima koji nisu imali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vlasnistvo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D56D2" w:rsidRDefault="000D56D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Trazili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smo da ti maslinici koji su bili ranije upisani da se vrate i da se i dalje vole u katastru.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Agencij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aza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placanje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ima te podatke i samo treba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doprijeniti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mpsu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D56D2" w:rsidRDefault="00CA4154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SVE ISTO KAO PROŠ</w:t>
      </w:r>
      <w:r w:rsidR="000D56D2">
        <w:rPr>
          <w:rFonts w:ascii="Times New Roman" w:eastAsia="Calibri" w:hAnsi="Times New Roman" w:cs="Times New Roman"/>
          <w:color w:val="000000"/>
          <w:sz w:val="24"/>
          <w:szCs w:val="24"/>
        </w:rPr>
        <w:t>LI PUT</w:t>
      </w:r>
    </w:p>
    <w:p w:rsidR="000D56D2" w:rsidRDefault="000D56D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Jedina stvar koja je donekle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rjesena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da uljare ne moraju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davai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potvrde o kvaliteti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malsinovom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ulja za prodano maslinovo ulje. Ono sto smo mi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trazili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maslinari da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sdostave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racun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koliko je gospodarstvo imalo urod maslina, tako se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moze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znati koliko je ulja moglo biti,. Tako jedino n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emoze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doci do prevara. Postojali su ljudi koji nisu imali maslina a prodavali su ulje. </w:t>
      </w:r>
    </w:p>
    <w:p w:rsidR="000D56D2" w:rsidRDefault="000D56D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Ove godine u agenciju za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placanja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bilo toliki nered da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sluizebnici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nisu znali koje dokumente trebaju . nas sustav nije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ureden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mi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cemo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uzimati sve papire koje netko donese. </w:t>
      </w:r>
    </w:p>
    <w:p w:rsidR="000D56D2" w:rsidRDefault="000D56D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Bilo j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emucno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svaku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pout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kad ljude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vracaju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bez razloga,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takoder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treba sve ljude iz agencije educirati </w:t>
      </w:r>
    </w:p>
    <w:p w:rsidR="000D56D2" w:rsidRDefault="000D56D2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Zaključ</w:t>
      </w:r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ak  - pravilnik se nije provodio kako je napisan i da agencija z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 </w:t>
      </w:r>
      <w:proofErr w:type="spellStart"/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placanje</w:t>
      </w:r>
      <w:proofErr w:type="spellEnd"/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nije postupala po pravilnik. </w:t>
      </w:r>
      <w:r w:rsidR="00F83889"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Tražimo</w:t>
      </w:r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jasno napisana pravila po kojima se </w:t>
      </w:r>
      <w:proofErr w:type="spellStart"/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moze</w:t>
      </w:r>
      <w:proofErr w:type="spellEnd"/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dobiti poticaj za m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aslinovo ulje,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takoder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uz to da ide </w:t>
      </w:r>
      <w:proofErr w:type="spellStart"/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racun</w:t>
      </w:r>
      <w:proofErr w:type="spellEnd"/>
      <w:r w:rsidRPr="000D56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od ploda maslina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0D56D2" w:rsidRDefault="000D56D2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Ukoliko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subjek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je vlasnik i uljare i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malsinika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 ne izdaje sam sebi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racun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dat neki dokument iz kojeg se vidi koliko je proizvedeno  maslina i da su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obradene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u toj uljari </w:t>
      </w:r>
    </w:p>
    <w:p w:rsidR="005E66BC" w:rsidRDefault="005E66BC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Jedan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racun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usluznu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djelatnost, a posebno dokument za one koji imaju sam </w:t>
      </w:r>
      <w:r w:rsidR="001761F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svoje uljare (skladišna primka). </w:t>
      </w:r>
    </w:p>
    <w:p w:rsidR="001761F9" w:rsidRDefault="001761F9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Poljo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zadruge isto imaju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dobijaju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ulje o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dzadrugara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koji otkupljuju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vj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ce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imati neki dokument koji su zaprimili </w:t>
      </w:r>
    </w:p>
    <w:p w:rsidR="00CA4154" w:rsidRDefault="00CA4154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A4154" w:rsidRDefault="00CA4154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Ad.3.</w:t>
      </w:r>
    </w:p>
    <w:p w:rsidR="00CA4154" w:rsidRPr="00CA4154" w:rsidRDefault="00CA4154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4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Konkretnih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koraka nije bilo</w:t>
      </w:r>
      <w:r w:rsidRPr="00CA4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A4154" w:rsidRDefault="00CA4154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A4154" w:rsidRDefault="00CA4154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Ad.4.</w:t>
      </w:r>
    </w:p>
    <w:p w:rsidR="00CA4154" w:rsidRDefault="00CA4154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4154">
        <w:rPr>
          <w:rFonts w:ascii="Times New Roman" w:eastAsia="Calibri" w:hAnsi="Times New Roman" w:cs="Times New Roman"/>
          <w:color w:val="000000"/>
          <w:sz w:val="24"/>
          <w:szCs w:val="24"/>
        </w:rPr>
        <w:t>Teme za MPS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- </w:t>
      </w:r>
      <w:proofErr w:type="spellStart"/>
      <w:r w:rsidRPr="00CA4154">
        <w:rPr>
          <w:rFonts w:ascii="Times New Roman" w:eastAsia="Calibri" w:hAnsi="Times New Roman" w:cs="Times New Roman"/>
          <w:color w:val="000000"/>
          <w:sz w:val="24"/>
          <w:szCs w:val="24"/>
        </w:rPr>
        <w:t>vrsaljko</w:t>
      </w:r>
      <w:proofErr w:type="spellEnd"/>
      <w:r w:rsidRPr="00CA4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A4154">
        <w:rPr>
          <w:rFonts w:ascii="Times New Roman" w:eastAsia="Calibri" w:hAnsi="Times New Roman" w:cs="Times New Roman"/>
          <w:color w:val="000000"/>
          <w:sz w:val="24"/>
          <w:szCs w:val="24"/>
        </w:rPr>
        <w:t>sewzona</w:t>
      </w:r>
      <w:proofErr w:type="spellEnd"/>
      <w:r w:rsidRPr="00CA4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pokazalo kako je 80 posto uljar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imyalo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problem s inspekcijama.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Mps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nas ne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dozivljava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ko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nekoga s kim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moze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razovarati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rjesavati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problem. </w:t>
      </w:r>
    </w:p>
    <w:p w:rsidR="00CA4154" w:rsidRDefault="00CA4154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Rješenje iz Italije – </w:t>
      </w:r>
    </w:p>
    <w:p w:rsidR="00E86D3A" w:rsidRDefault="00CA4154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Marijan – imao 8 inspekcijskog nadzora, ljudi su nas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poceli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prijavljivati. Što s kominom, stalno dolaze nadzori. Zadnjih godinu dana gledamo sto napravili i kako napraviti,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naslo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italiji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bioplinska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postrojena koji rade na kominu, zanimljivo je da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radimoSAMO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kominu i sve se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moze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ponovo koristiti na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poljo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povrstinama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Zasto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to zanimljivo, ona proizvodi metan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mutem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genratora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sturju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 ona se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napravuje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 struju a ne prodanom kompostu. Vise se isplati radit energanu nego uljaru.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prici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smo s ministrom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vuckovic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vlajcicom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 komina ide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poboljsivace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tla da se dozvoli izgradnja i da tako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zaokruzimo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cijeli proces. Europa daje novce uz sto posto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vracanje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nazad . </w:t>
      </w:r>
      <w:r w:rsidRPr="00CA41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smatram da bi morali isto pitanje potaknut preko HPK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A41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rjesavanje</w:t>
      </w:r>
      <w:proofErr w:type="spellEnd"/>
      <w:r w:rsidRPr="00CA41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komine, napraviti </w:t>
      </w:r>
      <w:proofErr w:type="spellStart"/>
      <w:r w:rsidRPr="00CA41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bioelektranu</w:t>
      </w:r>
      <w:proofErr w:type="spellEnd"/>
      <w:r w:rsidR="00E86D3A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E86D3A" w:rsidRDefault="00E86D3A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Energija se kasnije prodaje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hepu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bravariji ili bilo kome drugom</w:t>
      </w:r>
    </w:p>
    <w:p w:rsidR="007D297F" w:rsidRDefault="007D297F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Damir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buntić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naoravio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idejni projekt da se naprave centri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bioene</w:t>
      </w:r>
      <w:r w:rsidR="008E270B">
        <w:rPr>
          <w:rFonts w:ascii="Times New Roman" w:eastAsia="Calibri" w:hAnsi="Times New Roman" w:cs="Times New Roman"/>
          <w:color w:val="000000"/>
          <w:sz w:val="24"/>
          <w:szCs w:val="24"/>
        </w:rPr>
        <w:t>rgana</w:t>
      </w:r>
      <w:proofErr w:type="spellEnd"/>
      <w:r w:rsidR="008E27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koji 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sakuljati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ostatke. Prije 5 godina je odgovor bio da novaca nema. Svaka </w:t>
      </w:r>
      <w:r w:rsidR="008E270B">
        <w:rPr>
          <w:rFonts w:ascii="Times New Roman" w:eastAsia="Calibri" w:hAnsi="Times New Roman" w:cs="Times New Roman"/>
          <w:color w:val="000000"/>
          <w:sz w:val="24"/>
          <w:szCs w:val="24"/>
        </w:rPr>
        <w:t>bi 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upanija trebala imati takav jedan ce</w:t>
      </w:r>
      <w:r w:rsidR="008E27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ntar i veći otoci koji imaju veće proizvodnje. </w:t>
      </w:r>
    </w:p>
    <w:p w:rsidR="008E270B" w:rsidRDefault="008E270B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27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Pisati i prema zaštiti okoliša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oko </w:t>
      </w:r>
      <w:r w:rsidR="00B310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zbrinjavanja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komine </w:t>
      </w:r>
      <w:r w:rsidR="009C0C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(DOPIS)</w:t>
      </w:r>
    </w:p>
    <w:p w:rsidR="00B31097" w:rsidRDefault="00B31097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Sva voda od perilice, separatora ide u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bioplinsko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postrojenje, jedini probl</w:t>
      </w:r>
      <w:r w:rsidR="009C0C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em je sto ne smije imat košticu</w:t>
      </w:r>
    </w:p>
    <w:p w:rsidR="009C0CC4" w:rsidRDefault="009C0CC4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POTICAJI ZA ULJARE OKO OTKOŠTAVANJA??</w:t>
      </w:r>
    </w:p>
    <w:p w:rsidR="009C0CC4" w:rsidRPr="009C0CC4" w:rsidRDefault="009C0CC4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C0C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Mijenjati zakon za kominu da ide u </w:t>
      </w:r>
      <w:proofErr w:type="spellStart"/>
      <w:r w:rsidR="008622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poboljšivaće</w:t>
      </w:r>
      <w:proofErr w:type="spellEnd"/>
      <w:r w:rsidRPr="009C0C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tla </w:t>
      </w:r>
    </w:p>
    <w:p w:rsidR="00E86D3A" w:rsidRPr="00CA4154" w:rsidRDefault="00E86D3A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4FCB" w:rsidRDefault="009743D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Dopis prema zaštiti okoliša – oko zbrinjavanje komine</w:t>
      </w:r>
      <w:r w:rsidR="00EC67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studijsko putovanje kako bi se vidjelo </w:t>
      </w:r>
      <w:proofErr w:type="spellStart"/>
      <w:r w:rsidR="00EC6755">
        <w:rPr>
          <w:rFonts w:ascii="Times New Roman" w:eastAsia="Calibri" w:hAnsi="Times New Roman" w:cs="Times New Roman"/>
          <w:color w:val="000000"/>
          <w:sz w:val="24"/>
          <w:szCs w:val="24"/>
        </w:rPr>
        <w:t>bioplinsko</w:t>
      </w:r>
      <w:proofErr w:type="spellEnd"/>
      <w:r w:rsidR="00EC67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postrojenje, zajednički dopis </w:t>
      </w:r>
    </w:p>
    <w:p w:rsidR="009743D2" w:rsidRDefault="009743D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Dopis </w:t>
      </w:r>
      <w:r w:rsidR="00F83889">
        <w:rPr>
          <w:rFonts w:ascii="Times New Roman" w:eastAsia="Calibri" w:hAnsi="Times New Roman" w:cs="Times New Roman"/>
          <w:color w:val="000000"/>
          <w:sz w:val="24"/>
          <w:szCs w:val="24"/>
        </w:rPr>
        <w:t>prema MPS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838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sastanak s agencijom i sve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zupanije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838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mijenjati zakon o komini da ide u </w:t>
      </w:r>
      <w:proofErr w:type="spellStart"/>
      <w:r w:rsidR="005A4A6B">
        <w:rPr>
          <w:rFonts w:ascii="Times New Roman" w:eastAsia="Calibri" w:hAnsi="Times New Roman" w:cs="Times New Roman"/>
          <w:color w:val="000000"/>
          <w:sz w:val="24"/>
          <w:szCs w:val="24"/>
        </w:rPr>
        <w:t>poboljšivače</w:t>
      </w:r>
      <w:proofErr w:type="spellEnd"/>
      <w:r w:rsidR="00F838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tla, pravilnik o potporama za </w:t>
      </w:r>
      <w:r w:rsidR="005A4A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maslinovo ulje. OBILAZAK BIOPLINSKOG POSTROJENJA (promijeniti zakon o komini) </w:t>
      </w:r>
    </w:p>
    <w:p w:rsidR="009A4FCB" w:rsidRDefault="005C66DB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STUDIJSKO PUTOVANJ</w:t>
      </w:r>
      <w:r w:rsidR="00D23C6E">
        <w:rPr>
          <w:rFonts w:ascii="Times New Roman" w:eastAsia="Calibri" w:hAnsi="Times New Roman" w:cs="Times New Roman"/>
          <w:color w:val="000000"/>
          <w:sz w:val="24"/>
          <w:szCs w:val="24"/>
        </w:rPr>
        <w:t>E uljare</w:t>
      </w:r>
      <w:r w:rsidR="00BB4F3D">
        <w:rPr>
          <w:rFonts w:ascii="Times New Roman" w:eastAsia="Calibri" w:hAnsi="Times New Roman" w:cs="Times New Roman"/>
          <w:color w:val="000000"/>
          <w:sz w:val="24"/>
          <w:szCs w:val="24"/>
        </w:rPr>
        <w:t>, predstavnici MPS-a</w:t>
      </w:r>
      <w:r w:rsidR="00D23C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irena, županije </w:t>
      </w:r>
      <w:r w:rsidR="00725A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(pročelnici za poljoprivredu) </w:t>
      </w:r>
    </w:p>
    <w:p w:rsidR="009A4FCB" w:rsidRDefault="00225FAA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</w:t>
      </w:r>
      <w:r w:rsidR="00926DB3">
        <w:rPr>
          <w:rFonts w:ascii="Times New Roman" w:eastAsia="Calibri" w:hAnsi="Times New Roman" w:cs="Times New Roman"/>
          <w:color w:val="000000"/>
          <w:sz w:val="24"/>
          <w:szCs w:val="24"/>
        </w:rPr>
        <w:t>sljedeći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sastanak zvat nekog iz </w:t>
      </w:r>
      <w:r w:rsidR="00725A95">
        <w:rPr>
          <w:rFonts w:ascii="Times New Roman" w:eastAsia="Calibri" w:hAnsi="Times New Roman" w:cs="Times New Roman"/>
          <w:color w:val="000000"/>
          <w:sz w:val="24"/>
          <w:szCs w:val="24"/>
        </w:rPr>
        <w:t>MPS-a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nejednaki kriteriji inspektorata </w:t>
      </w:r>
      <w:r w:rsidR="00CD69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prema uljarima </w:t>
      </w:r>
    </w:p>
    <w:p w:rsidR="004E70D1" w:rsidRDefault="004E70D1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47B27" w:rsidRDefault="00443937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Ž</w:t>
      </w:r>
      <w:r w:rsidR="00957BEF" w:rsidRPr="00957B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urni sastanak oko pro</w:t>
      </w:r>
      <w:r w:rsidR="00957B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blema komine i vegetativne vode </w:t>
      </w:r>
      <w:r w:rsidR="003B6A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MINISTRASTO</w:t>
      </w:r>
      <w:r w:rsidR="00DC2D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B6A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</w:t>
      </w:r>
      <w:r w:rsidR="00DC2D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OLJOIPRIVREDE I ZAŠTITE OKOLIŠA, </w:t>
      </w:r>
      <w:r w:rsidR="00AD04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državni inspektorat - </w:t>
      </w:r>
      <w:r w:rsidR="00DC2D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riješit će se problemi koji traju godinama</w:t>
      </w:r>
      <w:r w:rsidR="00D05C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Dozvolit </w:t>
      </w:r>
      <w:r w:rsidR="005E2B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odlaganje 18 mjeseci. </w:t>
      </w:r>
      <w:proofErr w:type="spellStart"/>
      <w:r w:rsidR="005E2B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Bioplinsko</w:t>
      </w:r>
      <w:proofErr w:type="spellEnd"/>
      <w:r w:rsidR="005E2B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postrojenje je budućnost </w:t>
      </w:r>
    </w:p>
    <w:p w:rsidR="009475B4" w:rsidRPr="00AD04E2" w:rsidRDefault="00AD04E2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04E2">
        <w:rPr>
          <w:rFonts w:ascii="Times New Roman" w:eastAsia="Calibri" w:hAnsi="Times New Roman" w:cs="Times New Roman"/>
          <w:color w:val="000000"/>
          <w:sz w:val="24"/>
          <w:szCs w:val="24"/>
        </w:rPr>
        <w:t>Svi moramo poradit na sastanku s ministr</w:t>
      </w:r>
      <w:bookmarkStart w:id="0" w:name="_GoBack"/>
      <w:bookmarkEnd w:id="0"/>
      <w:r w:rsidRPr="00AD04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hitno i brzo reagirati </w:t>
      </w:r>
    </w:p>
    <w:p w:rsidR="00B47B27" w:rsidRDefault="00B47B27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74D3" w:rsidRPr="0008177C" w:rsidRDefault="009174D3" w:rsidP="0017331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17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Prva točka – rješavanje problema komine i vegetativne vode (</w:t>
      </w:r>
      <w:proofErr w:type="spellStart"/>
      <w:r w:rsidRPr="000817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biopostrojenje</w:t>
      </w:r>
      <w:proofErr w:type="spellEnd"/>
      <w:r w:rsidRPr="000817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) </w:t>
      </w:r>
    </w:p>
    <w:p w:rsidR="009174D3" w:rsidRDefault="009174D3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Druga točka – tražimo sastanak s upravama s kojima </w:t>
      </w:r>
      <w:r w:rsidR="00DD5CD1">
        <w:rPr>
          <w:rFonts w:ascii="Times New Roman" w:eastAsia="Calibri" w:hAnsi="Times New Roman" w:cs="Times New Roman"/>
          <w:color w:val="000000"/>
          <w:sz w:val="24"/>
          <w:szCs w:val="24"/>
        </w:rPr>
        <w:t>možemo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</w:t>
      </w:r>
      <w:r w:rsidR="00DD5CD1">
        <w:rPr>
          <w:rFonts w:ascii="Times New Roman" w:eastAsia="Calibri" w:hAnsi="Times New Roman" w:cs="Times New Roman"/>
          <w:color w:val="000000"/>
          <w:sz w:val="24"/>
          <w:szCs w:val="24"/>
        </w:rPr>
        <w:t>iješiti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katastar maslinika i pravilnika vezan za plaćanje otkup ulja  </w:t>
      </w:r>
      <w:r w:rsidR="0008177C">
        <w:rPr>
          <w:rFonts w:ascii="Times New Roman" w:eastAsia="Calibri" w:hAnsi="Times New Roman" w:cs="Times New Roman"/>
          <w:color w:val="000000"/>
          <w:sz w:val="24"/>
          <w:szCs w:val="24"/>
        </w:rPr>
        <w:t>- TO Ć</w:t>
      </w:r>
      <w:r w:rsidR="0011384E">
        <w:rPr>
          <w:rFonts w:ascii="Times New Roman" w:eastAsia="Calibri" w:hAnsi="Times New Roman" w:cs="Times New Roman"/>
          <w:color w:val="000000"/>
          <w:sz w:val="24"/>
          <w:szCs w:val="24"/>
        </w:rPr>
        <w:t>EMO KASNIJE</w:t>
      </w:r>
    </w:p>
    <w:p w:rsidR="00B47B27" w:rsidRDefault="00B47B27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C2251" w:rsidRDefault="00DC2251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177C" w:rsidRDefault="0008177C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331F" w:rsidRPr="0017331F" w:rsidRDefault="0017331F" w:rsidP="0017331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F5CE1" w:rsidRDefault="004F5CE1"/>
    <w:sectPr w:rsidR="004F5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A1C12"/>
    <w:multiLevelType w:val="hybridMultilevel"/>
    <w:tmpl w:val="4A7A9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2C3"/>
    <w:multiLevelType w:val="hybridMultilevel"/>
    <w:tmpl w:val="DF9A9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9D"/>
    <w:rsid w:val="0008177C"/>
    <w:rsid w:val="00091A86"/>
    <w:rsid w:val="000C223A"/>
    <w:rsid w:val="000D56D2"/>
    <w:rsid w:val="0011384E"/>
    <w:rsid w:val="0017331F"/>
    <w:rsid w:val="001761F9"/>
    <w:rsid w:val="00225FAA"/>
    <w:rsid w:val="00274FA6"/>
    <w:rsid w:val="00335958"/>
    <w:rsid w:val="003B6AED"/>
    <w:rsid w:val="00443937"/>
    <w:rsid w:val="004E70D1"/>
    <w:rsid w:val="004F5CE1"/>
    <w:rsid w:val="005A4A6B"/>
    <w:rsid w:val="005C66DB"/>
    <w:rsid w:val="005E2B91"/>
    <w:rsid w:val="005E66BC"/>
    <w:rsid w:val="00725A95"/>
    <w:rsid w:val="007946BE"/>
    <w:rsid w:val="007D297F"/>
    <w:rsid w:val="00862214"/>
    <w:rsid w:val="00897A8B"/>
    <w:rsid w:val="008E270B"/>
    <w:rsid w:val="009174D3"/>
    <w:rsid w:val="00926DB3"/>
    <w:rsid w:val="009475B4"/>
    <w:rsid w:val="00957BEF"/>
    <w:rsid w:val="009743D2"/>
    <w:rsid w:val="009A4FCB"/>
    <w:rsid w:val="009C0CC4"/>
    <w:rsid w:val="00AD04E2"/>
    <w:rsid w:val="00B31097"/>
    <w:rsid w:val="00B47B27"/>
    <w:rsid w:val="00BB4F3D"/>
    <w:rsid w:val="00CA4154"/>
    <w:rsid w:val="00CD69F6"/>
    <w:rsid w:val="00D05CF8"/>
    <w:rsid w:val="00D23C6E"/>
    <w:rsid w:val="00D70A8C"/>
    <w:rsid w:val="00D74E0B"/>
    <w:rsid w:val="00DC2251"/>
    <w:rsid w:val="00DC2D9B"/>
    <w:rsid w:val="00DD5CD1"/>
    <w:rsid w:val="00E86D3A"/>
    <w:rsid w:val="00EC6755"/>
    <w:rsid w:val="00EE6C9D"/>
    <w:rsid w:val="00F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9E348-C094-4A19-80E6-1E33521C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A8B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7A8B"/>
    <w:pPr>
      <w:ind w:left="720"/>
      <w:contextualSpacing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3619-36F4-4293-95A7-618BB0FF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48</cp:revision>
  <dcterms:created xsi:type="dcterms:W3CDTF">2025-03-26T08:31:00Z</dcterms:created>
  <dcterms:modified xsi:type="dcterms:W3CDTF">2025-03-26T12:00:00Z</dcterms:modified>
</cp:coreProperties>
</file>