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606"/>
        <w:tblW w:w="0" w:type="auto"/>
        <w:tblLook w:val="04A0" w:firstRow="1" w:lastRow="0" w:firstColumn="1" w:lastColumn="0" w:noHBand="0" w:noVBand="1"/>
      </w:tblPr>
      <w:tblGrid>
        <w:gridCol w:w="3974"/>
      </w:tblGrid>
      <w:tr w:rsidR="00C135D3" w:rsidRPr="0024526E" w14:paraId="51E314E6" w14:textId="77777777" w:rsidTr="00884BBD">
        <w:trPr>
          <w:trHeight w:val="2429"/>
        </w:trPr>
        <w:tc>
          <w:tcPr>
            <w:tcW w:w="3974" w:type="dxa"/>
            <w:shd w:val="clear" w:color="auto" w:fill="auto"/>
            <w:vAlign w:val="center"/>
          </w:tcPr>
          <w:p w14:paraId="4F7B9AFB" w14:textId="77777777" w:rsidR="00C135D3" w:rsidRPr="0024526E" w:rsidRDefault="00C135D3" w:rsidP="00884BBD">
            <w:pPr>
              <w:tabs>
                <w:tab w:val="center" w:pos="1560"/>
              </w:tabs>
              <w:jc w:val="center"/>
              <w:rPr>
                <w:b/>
                <w:szCs w:val="18"/>
              </w:rPr>
            </w:pPr>
          </w:p>
          <w:p w14:paraId="53F56713" w14:textId="77777777" w:rsidR="00C135D3" w:rsidRPr="0024526E" w:rsidRDefault="00C135D3" w:rsidP="00884BBD">
            <w:pPr>
              <w:tabs>
                <w:tab w:val="left" w:pos="2249"/>
              </w:tabs>
              <w:jc w:val="center"/>
              <w:rPr>
                <w:b/>
                <w:szCs w:val="18"/>
              </w:rPr>
            </w:pPr>
            <w:r w:rsidRPr="0024526E">
              <w:rPr>
                <w:b/>
                <w:noProof/>
                <w:lang w:val="hr-HR" w:eastAsia="hr-HR"/>
              </w:rPr>
              <w:drawing>
                <wp:inline distT="0" distB="0" distL="0" distR="0" wp14:anchorId="531C73A6" wp14:editId="058D9082">
                  <wp:extent cx="895350" cy="390525"/>
                  <wp:effectExtent l="0" t="0" r="0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802038" w14:textId="77777777" w:rsidR="00C135D3" w:rsidRPr="0024526E" w:rsidRDefault="00C135D3" w:rsidP="00884BBD">
            <w:pPr>
              <w:pStyle w:val="zaglavlje"/>
              <w:tabs>
                <w:tab w:val="clear" w:pos="1560"/>
                <w:tab w:val="center" w:pos="1588"/>
              </w:tabs>
              <w:spacing w:before="120"/>
              <w:jc w:val="center"/>
              <w:rPr>
                <w:b/>
                <w:color w:val="244061"/>
                <w:sz w:val="21"/>
                <w:szCs w:val="21"/>
              </w:rPr>
            </w:pPr>
            <w:r w:rsidRPr="0024526E">
              <w:rPr>
                <w:b/>
                <w:color w:val="244061"/>
                <w:sz w:val="21"/>
                <w:szCs w:val="21"/>
              </w:rPr>
              <w:t>HRVATSKA POLJOPRIVREDNA KOMORA</w:t>
            </w:r>
          </w:p>
          <w:p w14:paraId="3660AF6E" w14:textId="77777777" w:rsidR="00C135D3" w:rsidRPr="0024526E" w:rsidRDefault="00C135D3" w:rsidP="00884BBD">
            <w:pPr>
              <w:pStyle w:val="zaglavlje"/>
              <w:tabs>
                <w:tab w:val="clear" w:pos="1560"/>
                <w:tab w:val="center" w:pos="1588"/>
              </w:tabs>
              <w:jc w:val="center"/>
              <w:rPr>
                <w:b/>
                <w:color w:val="244061"/>
              </w:rPr>
            </w:pPr>
            <w:r>
              <w:rPr>
                <w:b/>
                <w:color w:val="244061"/>
              </w:rPr>
              <w:t>Ulica g</w:t>
            </w:r>
            <w:r w:rsidRPr="0024526E">
              <w:rPr>
                <w:b/>
                <w:color w:val="244061"/>
              </w:rPr>
              <w:t>rada Vukovara 78,  10116 Zagreb,  HRVATSKA</w:t>
            </w:r>
          </w:p>
          <w:p w14:paraId="3636D372" w14:textId="77777777" w:rsidR="00C135D3" w:rsidRPr="0024526E" w:rsidRDefault="00C135D3" w:rsidP="00884BBD">
            <w:pPr>
              <w:pStyle w:val="zaglavlje"/>
              <w:tabs>
                <w:tab w:val="clear" w:pos="1560"/>
                <w:tab w:val="center" w:pos="1588"/>
              </w:tabs>
              <w:jc w:val="center"/>
              <w:rPr>
                <w:b/>
                <w:color w:val="244061"/>
              </w:rPr>
            </w:pPr>
            <w:r w:rsidRPr="0024526E">
              <w:rPr>
                <w:b/>
                <w:color w:val="244061"/>
              </w:rPr>
              <w:t xml:space="preserve">Tel: +385 (01) 6109 809   </w:t>
            </w:r>
          </w:p>
          <w:p w14:paraId="705A9700" w14:textId="77777777" w:rsidR="00C135D3" w:rsidRPr="0024526E" w:rsidRDefault="00C135D3" w:rsidP="00884BBD">
            <w:pPr>
              <w:pStyle w:val="zaglavlje"/>
              <w:tabs>
                <w:tab w:val="clear" w:pos="1560"/>
                <w:tab w:val="center" w:pos="1588"/>
              </w:tabs>
              <w:jc w:val="center"/>
              <w:rPr>
                <w:b/>
                <w:color w:val="244061"/>
              </w:rPr>
            </w:pPr>
            <w:r w:rsidRPr="0024526E">
              <w:rPr>
                <w:b/>
                <w:color w:val="244061"/>
              </w:rPr>
              <w:t>komora@komora.hr   www.komora.hr</w:t>
            </w:r>
          </w:p>
          <w:p w14:paraId="5E5FCBFE" w14:textId="77777777" w:rsidR="00C135D3" w:rsidRPr="0024526E" w:rsidRDefault="00C135D3" w:rsidP="00884BBD">
            <w:pPr>
              <w:pStyle w:val="zaglavlje"/>
              <w:tabs>
                <w:tab w:val="clear" w:pos="1560"/>
                <w:tab w:val="center" w:pos="1588"/>
              </w:tabs>
              <w:jc w:val="center"/>
              <w:rPr>
                <w:b/>
                <w:color w:val="244061"/>
              </w:rPr>
            </w:pPr>
            <w:r w:rsidRPr="0024526E">
              <w:rPr>
                <w:b/>
                <w:color w:val="244061"/>
              </w:rPr>
              <w:t>OIB:  70354371893</w:t>
            </w:r>
          </w:p>
          <w:p w14:paraId="1C21A5D1" w14:textId="77777777" w:rsidR="00C135D3" w:rsidRPr="0024526E" w:rsidRDefault="00C135D3" w:rsidP="00884BBD">
            <w:pPr>
              <w:jc w:val="center"/>
              <w:rPr>
                <w:b/>
              </w:rPr>
            </w:pPr>
          </w:p>
        </w:tc>
      </w:tr>
    </w:tbl>
    <w:p w14:paraId="0FA58A75" w14:textId="77777777" w:rsidR="00C135D3" w:rsidRDefault="00C135D3" w:rsidP="00C135D3">
      <w:pPr>
        <w:spacing w:after="0"/>
        <w:jc w:val="both"/>
        <w:rPr>
          <w:rFonts w:ascii="Times New Roman" w:hAnsi="Times New Roman"/>
          <w:sz w:val="24"/>
        </w:rPr>
      </w:pPr>
    </w:p>
    <w:p w14:paraId="5CBD683E" w14:textId="77777777" w:rsidR="00C135D3" w:rsidRDefault="00C135D3" w:rsidP="00C135D3">
      <w:pPr>
        <w:spacing w:after="0"/>
        <w:jc w:val="both"/>
        <w:rPr>
          <w:rFonts w:ascii="Times New Roman" w:hAnsi="Times New Roman"/>
          <w:sz w:val="24"/>
        </w:rPr>
      </w:pPr>
    </w:p>
    <w:p w14:paraId="69550623" w14:textId="77777777" w:rsidR="00C135D3" w:rsidRDefault="00C135D3" w:rsidP="00C135D3">
      <w:pPr>
        <w:spacing w:after="0"/>
        <w:jc w:val="both"/>
        <w:rPr>
          <w:rFonts w:ascii="Times New Roman" w:hAnsi="Times New Roman"/>
          <w:sz w:val="24"/>
        </w:rPr>
      </w:pPr>
    </w:p>
    <w:p w14:paraId="7DD950F7" w14:textId="77777777" w:rsidR="00C135D3" w:rsidRDefault="00C135D3" w:rsidP="00C135D3">
      <w:pPr>
        <w:spacing w:after="0"/>
        <w:jc w:val="both"/>
        <w:rPr>
          <w:rFonts w:ascii="Times New Roman" w:hAnsi="Times New Roman"/>
          <w:sz w:val="24"/>
        </w:rPr>
      </w:pPr>
    </w:p>
    <w:p w14:paraId="15041549" w14:textId="77777777" w:rsidR="00C135D3" w:rsidRDefault="00C135D3" w:rsidP="00C135D3">
      <w:pPr>
        <w:spacing w:after="0"/>
        <w:jc w:val="both"/>
        <w:rPr>
          <w:rFonts w:ascii="Times New Roman" w:hAnsi="Times New Roman"/>
          <w:sz w:val="24"/>
        </w:rPr>
      </w:pPr>
    </w:p>
    <w:p w14:paraId="58B1473E" w14:textId="77777777" w:rsidR="00C135D3" w:rsidRDefault="00C135D3" w:rsidP="00C135D3">
      <w:pPr>
        <w:spacing w:after="0"/>
        <w:jc w:val="both"/>
        <w:rPr>
          <w:rFonts w:ascii="Times New Roman" w:hAnsi="Times New Roman"/>
          <w:sz w:val="24"/>
        </w:rPr>
      </w:pPr>
    </w:p>
    <w:p w14:paraId="2406F86E" w14:textId="77777777" w:rsidR="00C135D3" w:rsidRDefault="00C135D3" w:rsidP="00C135D3">
      <w:pPr>
        <w:spacing w:after="0"/>
        <w:jc w:val="both"/>
        <w:rPr>
          <w:rFonts w:ascii="Times New Roman" w:hAnsi="Times New Roman"/>
          <w:sz w:val="24"/>
        </w:rPr>
      </w:pPr>
    </w:p>
    <w:p w14:paraId="2A0978F4" w14:textId="350A47C4" w:rsidR="00C135D3" w:rsidRPr="00E33C6B" w:rsidRDefault="00C135D3" w:rsidP="00C135D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33C6B">
        <w:rPr>
          <w:rFonts w:ascii="Times New Roman" w:hAnsi="Times New Roman" w:cs="Times New Roman"/>
          <w:sz w:val="18"/>
          <w:szCs w:val="18"/>
        </w:rPr>
        <w:t xml:space="preserve">Zagreb, </w:t>
      </w:r>
      <w:r w:rsidR="007929D1">
        <w:rPr>
          <w:rFonts w:ascii="Times New Roman" w:hAnsi="Times New Roman" w:cs="Times New Roman"/>
          <w:sz w:val="18"/>
          <w:szCs w:val="18"/>
        </w:rPr>
        <w:t xml:space="preserve">05. </w:t>
      </w:r>
      <w:proofErr w:type="spellStart"/>
      <w:r w:rsidR="007929D1">
        <w:rPr>
          <w:rFonts w:ascii="Times New Roman" w:hAnsi="Times New Roman" w:cs="Times New Roman"/>
          <w:sz w:val="18"/>
          <w:szCs w:val="18"/>
        </w:rPr>
        <w:t>srpnja</w:t>
      </w:r>
      <w:proofErr w:type="spellEnd"/>
      <w:r>
        <w:rPr>
          <w:rFonts w:ascii="Times New Roman" w:hAnsi="Times New Roman" w:cs="Times New Roman"/>
          <w:sz w:val="18"/>
          <w:szCs w:val="18"/>
        </w:rPr>
        <w:t>,</w:t>
      </w:r>
      <w:r w:rsidRPr="00C01B8F">
        <w:rPr>
          <w:rFonts w:ascii="Times New Roman" w:hAnsi="Times New Roman" w:cs="Times New Roman"/>
          <w:sz w:val="18"/>
          <w:szCs w:val="18"/>
        </w:rPr>
        <w:t xml:space="preserve"> 2023. </w:t>
      </w:r>
      <w:proofErr w:type="spellStart"/>
      <w:r w:rsidRPr="00C01B8F">
        <w:rPr>
          <w:rFonts w:ascii="Times New Roman" w:hAnsi="Times New Roman" w:cs="Times New Roman"/>
          <w:sz w:val="18"/>
          <w:szCs w:val="18"/>
        </w:rPr>
        <w:t>godine</w:t>
      </w:r>
      <w:proofErr w:type="spellEnd"/>
    </w:p>
    <w:p w14:paraId="4871F046" w14:textId="77777777" w:rsidR="00C135D3" w:rsidRPr="007D6821" w:rsidRDefault="00C135D3" w:rsidP="00C135D3">
      <w:pPr>
        <w:pStyle w:val="Bezproreda"/>
        <w:ind w:left="5672"/>
        <w:rPr>
          <w:rFonts w:ascii="Times New Roman" w:hAnsi="Times New Roman"/>
          <w:b/>
          <w:sz w:val="24"/>
          <w:szCs w:val="24"/>
        </w:rPr>
      </w:pPr>
    </w:p>
    <w:p w14:paraId="561B79C8" w14:textId="1120DED3" w:rsidR="00C135D3" w:rsidRPr="007D6821" w:rsidRDefault="00C135D3" w:rsidP="00C135D3">
      <w:pPr>
        <w:pStyle w:val="Bezproreda"/>
        <w:ind w:left="5672"/>
        <w:rPr>
          <w:rFonts w:ascii="Times New Roman" w:hAnsi="Times New Roman"/>
          <w:b/>
          <w:sz w:val="24"/>
          <w:szCs w:val="24"/>
        </w:rPr>
      </w:pPr>
      <w:r w:rsidRPr="007D6821">
        <w:rPr>
          <w:rFonts w:ascii="Times New Roman" w:hAnsi="Times New Roman"/>
          <w:b/>
          <w:sz w:val="24"/>
          <w:szCs w:val="24"/>
        </w:rPr>
        <w:t xml:space="preserve"> </w:t>
      </w:r>
    </w:p>
    <w:p w14:paraId="771BCB04" w14:textId="77777777" w:rsidR="00C135D3" w:rsidRPr="007D6821" w:rsidRDefault="00C135D3" w:rsidP="00C135D3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483EBC" w14:textId="28EDD1AD" w:rsidR="00C135D3" w:rsidRPr="00FF7202" w:rsidRDefault="00F7771C" w:rsidP="00FF7202">
      <w:pPr>
        <w:ind w:left="1416" w:firstLine="708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FF7202">
        <w:rPr>
          <w:rFonts w:ascii="Times New Roman" w:eastAsia="Calibri" w:hAnsi="Times New Roman" w:cs="Times New Roman"/>
          <w:b/>
          <w:sz w:val="24"/>
          <w:szCs w:val="24"/>
          <w:lang w:val="pl-PL"/>
        </w:rPr>
        <w:t>Zapisnik</w:t>
      </w:r>
      <w:r w:rsidR="00C135D3" w:rsidRPr="00FF7202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 3. sjednica Odbora za konjogojstvo HPK</w:t>
      </w:r>
    </w:p>
    <w:p w14:paraId="5622CB5E" w14:textId="77777777" w:rsidR="00F7771C" w:rsidRDefault="00F7771C" w:rsidP="00C135D3">
      <w:pPr>
        <w:pStyle w:val="Bezproreda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8AEBCB4" w14:textId="77777777" w:rsidR="00F7771C" w:rsidRDefault="00F7771C" w:rsidP="00C135D3">
      <w:pPr>
        <w:pStyle w:val="Bezproreda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8744900" w14:textId="700274E2" w:rsidR="00C135D3" w:rsidRPr="00E526A1" w:rsidRDefault="00C135D3" w:rsidP="00C135D3">
      <w:pPr>
        <w:pStyle w:val="Bezproreda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26A1">
        <w:rPr>
          <w:rFonts w:ascii="Times New Roman" w:eastAsia="Calibri" w:hAnsi="Times New Roman"/>
          <w:sz w:val="24"/>
          <w:szCs w:val="24"/>
          <w:lang w:eastAsia="en-US"/>
        </w:rPr>
        <w:t>3. sjednica Odbora za konjogojstvo Hrvatske poljoprivredne komore održa</w:t>
      </w:r>
      <w:r w:rsidR="00FF7202">
        <w:rPr>
          <w:rFonts w:ascii="Times New Roman" w:eastAsia="Calibri" w:hAnsi="Times New Roman"/>
          <w:sz w:val="24"/>
          <w:szCs w:val="24"/>
          <w:lang w:eastAsia="en-US"/>
        </w:rPr>
        <w:t>la se</w:t>
      </w:r>
      <w:r w:rsidRPr="00E526A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526A1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5. srpnja (srijeda), </w:t>
      </w:r>
      <w:r w:rsidRPr="00E526A1">
        <w:rPr>
          <w:rFonts w:ascii="Times New Roman" w:eastAsia="Calibri" w:hAnsi="Times New Roman"/>
          <w:sz w:val="24"/>
          <w:szCs w:val="24"/>
          <w:lang w:eastAsia="en-US"/>
        </w:rPr>
        <w:t xml:space="preserve">2023. godine s početkom u </w:t>
      </w:r>
      <w:r w:rsidRPr="00E526A1">
        <w:rPr>
          <w:rFonts w:ascii="Times New Roman" w:eastAsia="Calibri" w:hAnsi="Times New Roman"/>
          <w:b/>
          <w:sz w:val="24"/>
          <w:szCs w:val="24"/>
          <w:lang w:eastAsia="en-US"/>
        </w:rPr>
        <w:t>10 sati</w:t>
      </w:r>
      <w:r w:rsidRPr="00E526A1">
        <w:rPr>
          <w:rFonts w:ascii="Times New Roman" w:eastAsia="Calibri" w:hAnsi="Times New Roman"/>
          <w:sz w:val="24"/>
          <w:szCs w:val="24"/>
          <w:lang w:eastAsia="en-US"/>
        </w:rPr>
        <w:t>, u prostorijama HPK, ulica grad Vukovara 78, kao i online putem aplikacije ZOOM:</w:t>
      </w:r>
    </w:p>
    <w:p w14:paraId="762F791F" w14:textId="77777777" w:rsidR="00E526A1" w:rsidRPr="00E526A1" w:rsidRDefault="00E526A1" w:rsidP="00C135D3">
      <w:pPr>
        <w:pStyle w:val="Bezproreda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EFF54BD" w14:textId="77777777" w:rsidR="00E526A1" w:rsidRDefault="00E526A1" w:rsidP="00C135D3">
      <w:pPr>
        <w:pStyle w:val="Bezproreda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CDB3D4A" w14:textId="77777777" w:rsidR="00C135D3" w:rsidRPr="00E526A1" w:rsidRDefault="00C135D3" w:rsidP="00C135D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E526A1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Za sastanak se predlaže sljedeći Dnevni red: </w:t>
      </w:r>
    </w:p>
    <w:p w14:paraId="51CAE50C" w14:textId="77777777" w:rsidR="00C135D3" w:rsidRPr="00E526A1" w:rsidRDefault="00C135D3" w:rsidP="00C135D3">
      <w:pPr>
        <w:pStyle w:val="Bezproreda"/>
        <w:ind w:firstLine="993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526A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1. Usvajanje zapisnika prethodne sjednice</w:t>
      </w:r>
    </w:p>
    <w:p w14:paraId="3DC299C6" w14:textId="55CB7394" w:rsidR="00C135D3" w:rsidRPr="00E526A1" w:rsidRDefault="00C135D3" w:rsidP="00C135D3">
      <w:pPr>
        <w:pStyle w:val="Bezproreda"/>
        <w:ind w:firstLine="993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526A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2. Izbor novog predsjednika Odbora</w:t>
      </w:r>
    </w:p>
    <w:p w14:paraId="2857BAC7" w14:textId="00C4B4DA" w:rsidR="00C135D3" w:rsidRPr="00E526A1" w:rsidRDefault="00C135D3" w:rsidP="00C135D3">
      <w:pPr>
        <w:pStyle w:val="Bezproreda"/>
        <w:ind w:firstLine="993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526A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3. Situacija na tržištu u sektoru konjogojstva</w:t>
      </w:r>
    </w:p>
    <w:p w14:paraId="6D9218E5" w14:textId="2353890D" w:rsidR="00C135D3" w:rsidRPr="00E526A1" w:rsidRDefault="00C135D3" w:rsidP="00C135D3">
      <w:pPr>
        <w:pStyle w:val="Bezproreda"/>
        <w:ind w:firstLine="993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526A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4. Razno</w:t>
      </w:r>
    </w:p>
    <w:p w14:paraId="18D1EC79" w14:textId="77777777" w:rsidR="00C135D3" w:rsidRDefault="00C135D3" w:rsidP="00C135D3">
      <w:pPr>
        <w:pStyle w:val="Bezproreda"/>
        <w:ind w:firstLine="993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1C6A491F" w14:textId="77777777" w:rsidR="00AC7856" w:rsidRDefault="00AC7856" w:rsidP="00C135D3">
      <w:pPr>
        <w:pStyle w:val="Bezproreda"/>
        <w:ind w:firstLine="993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6C2DE680" w14:textId="77777777" w:rsidR="00AC7856" w:rsidRDefault="00AC7856" w:rsidP="00C135D3">
      <w:pPr>
        <w:pStyle w:val="Bezproreda"/>
        <w:ind w:firstLine="993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7994EE77" w14:textId="3AE2109C" w:rsidR="00DE5EF4" w:rsidRDefault="00AC7856" w:rsidP="00DE5EF4">
      <w:pPr>
        <w:pStyle w:val="Bezproreda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PRISTUNI:</w:t>
      </w:r>
      <w:r w:rsidR="00DE5E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Slaven Kolarić, Mijo Latin, Zvonimir </w:t>
      </w:r>
      <w:proofErr w:type="spellStart"/>
      <w:r w:rsidR="00DE5E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Dravinac</w:t>
      </w:r>
      <w:proofErr w:type="spellEnd"/>
      <w:r w:rsidR="00DE5E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Miško Šklempe. Marko Ećimović, Antun Medvedović, Jasna </w:t>
      </w:r>
      <w:proofErr w:type="spellStart"/>
      <w:r w:rsidR="00DE5E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Kostanjek</w:t>
      </w:r>
      <w:proofErr w:type="spellEnd"/>
    </w:p>
    <w:p w14:paraId="3D9EAE96" w14:textId="59D4ACE2" w:rsidR="00AC7856" w:rsidRDefault="00DE5EF4" w:rsidP="00DE5EF4">
      <w:pPr>
        <w:pStyle w:val="Bezproreda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Online: </w:t>
      </w:r>
      <w:r w:rsidR="00AC78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Dino </w:t>
      </w:r>
      <w:proofErr w:type="spellStart"/>
      <w:r w:rsidR="00320C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Gelemanović</w:t>
      </w:r>
      <w:proofErr w:type="spellEnd"/>
      <w:r w:rsidR="00320C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Hrvoje Gabrić,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Mato </w:t>
      </w:r>
      <w:r w:rsidR="00320C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Čačić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Bruno Kosar</w:t>
      </w:r>
    </w:p>
    <w:p w14:paraId="71426F83" w14:textId="77777777" w:rsidR="00AC7856" w:rsidRDefault="00AC7856" w:rsidP="00C135D3">
      <w:pPr>
        <w:pStyle w:val="Bezproreda"/>
        <w:ind w:firstLine="993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35239B08" w14:textId="244C09AB" w:rsidR="002852DB" w:rsidRDefault="00AC7856" w:rsidP="002852DB">
      <w:pPr>
        <w:pStyle w:val="Bezproreda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G. Miško smatra da nije dao pismeno ostavku</w:t>
      </w:r>
      <w:r w:rsidR="002852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na posljednjoj sjednici Skupštine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te samim time i dalje je na dosadašnjoj funkciji</w:t>
      </w:r>
      <w:r w:rsidR="002852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predsjednik Odbora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FC54C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G. Ećimović se slaže da je on i dalje pravno predsjednik.</w:t>
      </w:r>
      <w:r w:rsidR="008A7F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Odbor se </w:t>
      </w:r>
      <w:r w:rsidR="002852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jednoglasno složio da se i</w:t>
      </w:r>
      <w:r w:rsidR="00FC54C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zbacuje točka 2. dnevnog reda, jer nema izbora predsjednik</w:t>
      </w:r>
      <w:r w:rsidR="002852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</w:t>
      </w:r>
      <w:r w:rsidR="00FC54C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DE108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Glasa se novi dnevni red.</w:t>
      </w:r>
      <w:r w:rsidR="00FC54C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G. Šklempe ostaje na funkciji</w:t>
      </w:r>
      <w:r w:rsidR="00E869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8C6A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Svi su jednoglasni usvojili.</w:t>
      </w:r>
      <w:r w:rsidR="00904B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2852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Potrebno je provesti raspravu</w:t>
      </w:r>
      <w:r w:rsidR="00904B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o sit</w:t>
      </w:r>
      <w:r w:rsidR="00EB13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ua</w:t>
      </w:r>
      <w:r w:rsidR="00904B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ciji </w:t>
      </w:r>
      <w:r w:rsidR="002852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na Skupštini, naknadno.</w:t>
      </w:r>
      <w:r w:rsidR="00904B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2042F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Također, jedna od novih točaka je potvrđivanje novih članova Odbora.</w:t>
      </w:r>
    </w:p>
    <w:p w14:paraId="28CC29F6" w14:textId="77777777" w:rsidR="002852DB" w:rsidRDefault="002852DB" w:rsidP="002852DB">
      <w:pPr>
        <w:pStyle w:val="Bezproreda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2941FA0A" w14:textId="4C8D0E45" w:rsidR="00AC7856" w:rsidRDefault="00AC7856" w:rsidP="002852DB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Usvajanje zapisnika sa prethodne sjednice </w:t>
      </w:r>
    </w:p>
    <w:p w14:paraId="31621A21" w14:textId="77777777" w:rsidR="00904B17" w:rsidRDefault="00904B17" w:rsidP="00904B17">
      <w:pPr>
        <w:pStyle w:val="Bezproreda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2B5D1DF4" w14:textId="1E1BDCBD" w:rsidR="00904B17" w:rsidRDefault="00904B17" w:rsidP="00904B17">
      <w:pPr>
        <w:pStyle w:val="Bezproreda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G.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</w:t>
      </w:r>
      <w:r w:rsidR="00320C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avina</w:t>
      </w:r>
      <w:r w:rsidR="00320C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je komentirao točku sa prošlog dnevnog red, </w:t>
      </w:r>
      <w:r w:rsidR="000D7A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da je potrebno se ponovno referirati na zahtjeve jer ovi dosadašnji nisu izvršeni.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D7A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Posebno točka koja se tiče Hrvatskih šuma.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Održan je sastanak sa direktorom sajma u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Gudovcu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320C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prisutan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je i </w:t>
      </w:r>
      <w:r w:rsidR="000D7A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bio i g.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Čačić</w:t>
      </w:r>
      <w:r w:rsidR="000D7A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Ništa konkretno nije dogovoreno, no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ne ide se u </w:t>
      </w:r>
      <w:r w:rsidR="00320C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bojkotiranje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sajma. Poboljšat će se </w:t>
      </w:r>
      <w:r w:rsidR="00320C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uvjeti </w:t>
      </w:r>
      <w:r w:rsidR="009E0C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na</w:t>
      </w:r>
      <w:r w:rsidR="00320C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sajma </w:t>
      </w:r>
      <w:r w:rsidR="009E0C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za izlagače, </w:t>
      </w:r>
      <w:r w:rsidR="00320C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prema zadnjem dogovorenom sastanku. Govedarima će raditi </w:t>
      </w:r>
      <w:r w:rsidR="00F94A5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nova </w:t>
      </w:r>
      <w:proofErr w:type="spellStart"/>
      <w:r w:rsidR="00320C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izmuzišta</w:t>
      </w:r>
      <w:proofErr w:type="spellEnd"/>
      <w:r w:rsidR="00320C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to su za sada obećanja.</w:t>
      </w:r>
    </w:p>
    <w:p w14:paraId="6BFFB8B3" w14:textId="5F40E22C" w:rsidR="00320C71" w:rsidRDefault="00320C71" w:rsidP="00904B17">
      <w:pPr>
        <w:pStyle w:val="Bezproreda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G. Čačić je</w:t>
      </w:r>
      <w:r w:rsidR="00DC4E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nastavno na temu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rekao da će MP financirati nova krovišta te je to dogovoreno, ministrica će najaviti na novom sajmu. Razgovaralo se o novoj štali</w:t>
      </w:r>
      <w:r w:rsidR="00DC4E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za stoku.</w:t>
      </w:r>
    </w:p>
    <w:p w14:paraId="4732DF9A" w14:textId="77777777" w:rsidR="00320C71" w:rsidRDefault="00320C71" w:rsidP="00904B17">
      <w:pPr>
        <w:pStyle w:val="Bezproreda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21705269" w14:textId="4F9E4115" w:rsidR="00320C71" w:rsidRPr="00E86918" w:rsidRDefault="00320C71" w:rsidP="00904B17">
      <w:pPr>
        <w:pStyle w:val="Bezproreda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869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Dobrobit životinja</w:t>
      </w:r>
      <w:r w:rsidR="00E7538B" w:rsidRPr="00E869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koje je slano unutar IAKS mjera, </w:t>
      </w:r>
      <w:r w:rsidRPr="00E869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nije prošlo </w:t>
      </w:r>
      <w:r w:rsidR="00E7538B" w:rsidRPr="00E869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te </w:t>
      </w:r>
      <w:r w:rsidRPr="00E869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treba ponovno slati. Ne treba prestati sa tim zahtjevom</w:t>
      </w:r>
      <w:r w:rsidR="00E7538B" w:rsidRPr="00E869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 tražit će Odbor ponovno</w:t>
      </w:r>
      <w:r w:rsidRPr="00E869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047472" w:rsidRPr="00E869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Za sada je odbijeno jer su sada išle samo „kozmetičke“</w:t>
      </w:r>
      <w:r w:rsidR="0039657B" w:rsidRPr="00E869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47472" w:rsidRPr="00E869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izmjene.</w:t>
      </w:r>
    </w:p>
    <w:p w14:paraId="489164E4" w14:textId="781CC8AC" w:rsidR="00DC73A2" w:rsidRDefault="00DC73A2" w:rsidP="00904B17">
      <w:pPr>
        <w:pStyle w:val="Bezproreda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869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Poslati prema Agenciji dopis vezan za ZIP broj, kod podnošenje zahtjeva </w:t>
      </w:r>
      <w:r w:rsidR="006E6ED3" w:rsidRPr="00E869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</w:t>
      </w:r>
      <w:r w:rsidRPr="00E869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jedinstvenom obrascu, bila je mjera 10.19. i 70.03, lju</w:t>
      </w:r>
      <w:r w:rsidR="00097CB3" w:rsidRPr="00E869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</w:t>
      </w:r>
      <w:r w:rsidRPr="00E869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e je bunilo koji su imalo po starom petogodišnjem razdoblju , ta grla su ulazila u to razdoblje. Problem je kod </w:t>
      </w:r>
      <w:proofErr w:type="spellStart"/>
      <w:r w:rsidRPr="00E869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printanja</w:t>
      </w:r>
      <w:proofErr w:type="spellEnd"/>
      <w:r w:rsidRPr="00E869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samog zahtjeva. Agencija ima kalkulator i ona to vidi, ali stranka ne. Svaki broj koji je u ZIP u , možeš ga nadomjestit samo pravilnikom o višoj sili. To je loše za uzgajivače. Grla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koja su prošla petogodišnju obavezu. Čemu da idu u ponovno u obavezu.</w:t>
      </w:r>
    </w:p>
    <w:p w14:paraId="31932AE9" w14:textId="781A5781" w:rsidR="0020633C" w:rsidRPr="0020633C" w:rsidRDefault="00DC73A2" w:rsidP="0020633C">
      <w:pPr>
        <w:pStyle w:val="Bezproreda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Traži se </w:t>
      </w:r>
      <w:bookmarkStart w:id="0" w:name="_Hlk140051424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pojašnjenje od Agencije  i da se izda Odluka na vrijeme obzirom da uzgajivači imaju problem oko dostavljanja potvrdnice, </w:t>
      </w:r>
      <w:r w:rsidR="0090745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odnos</w:t>
      </w:r>
      <w:r w:rsidR="002361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</w:t>
      </w:r>
      <w:r w:rsidR="0090745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potvrde o broju životinja</w:t>
      </w:r>
      <w:r w:rsidR="002361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Moli se da se ažuriranje provodi središnjeg registra kopitara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2361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provodi na dnevnoj bazi, da su friški podaci.</w:t>
      </w:r>
      <w:r w:rsidR="0020633C" w:rsidRPr="0020633C">
        <w:t xml:space="preserve"> </w:t>
      </w:r>
      <w:r w:rsidR="0020633C" w:rsidRPr="002063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Pojašnjenje od Agencije, da se izda Odluka na vrijeme. Kad se piše potpora. </w:t>
      </w:r>
    </w:p>
    <w:p w14:paraId="42F8D33E" w14:textId="75E1F253" w:rsidR="0020633C" w:rsidRDefault="0020633C" w:rsidP="0020633C">
      <w:pPr>
        <w:pStyle w:val="Bezproreda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063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 agenciji nisu uvedeni konji kada bi poljoprivrednici došli, nisu bili vidljivi.</w:t>
      </w:r>
    </w:p>
    <w:p w14:paraId="69AED56C" w14:textId="77777777" w:rsidR="0020633C" w:rsidRDefault="0020633C" w:rsidP="0020633C">
      <w:pPr>
        <w:pStyle w:val="Bezproreda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3EC57210" w14:textId="536786D3" w:rsidR="0020633C" w:rsidRDefault="0020633C" w:rsidP="0020633C">
      <w:pPr>
        <w:pStyle w:val="Bezproreda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Traži se dostava podataka iz Agencije prema regionalnim uredima o ZIP broju.</w:t>
      </w:r>
    </w:p>
    <w:bookmarkEnd w:id="0"/>
    <w:p w14:paraId="70EA88BB" w14:textId="77777777" w:rsidR="0020633C" w:rsidRDefault="0020633C" w:rsidP="0020633C">
      <w:pPr>
        <w:pStyle w:val="Bezproreda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56E4BF9F" w14:textId="0F74C917" w:rsidR="00EA23D5" w:rsidRDefault="00BD746D" w:rsidP="00020AAD">
      <w:pPr>
        <w:pStyle w:val="Bezproreda"/>
        <w:ind w:left="708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</w:t>
      </w:r>
      <w:r w:rsidR="000A27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acionaln</w:t>
      </w:r>
      <w:r w:rsidR="00EB13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 proračun – sportski konji, bilo je 1.274 000, traženo je da se poveća onim sportovima koji su u nestajanju</w:t>
      </w:r>
      <w:r w:rsidR="000A27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EB13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na Povjerenstvu nisu se slagali sa tim sa prijedlogom ministricom. Dalje tražiti povećanje. Treba inicirati Povjerenstvo i dalje raspraviti o tome</w:t>
      </w:r>
      <w:r w:rsidR="007C69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EA23D5" w:rsidRPr="00E86918">
        <w:rPr>
          <w:rFonts w:ascii="Times New Roman" w:hAnsi="Times New Roman"/>
          <w:color w:val="000000"/>
          <w:sz w:val="24"/>
          <w:szCs w:val="24"/>
          <w:highlight w:val="lightGray"/>
          <w:shd w:val="clear" w:color="auto" w:fill="FFFFFF"/>
        </w:rPr>
        <w:t>Odbor traži povećanje sredstva iz nacionalnog proračuna te izmjena Pravilnika.</w:t>
      </w:r>
    </w:p>
    <w:p w14:paraId="47C9F605" w14:textId="77777777" w:rsidR="00C23A37" w:rsidRDefault="00C23A37" w:rsidP="00904B17">
      <w:pPr>
        <w:pStyle w:val="Bezproreda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73910428" w14:textId="78A8244B" w:rsidR="00C23A37" w:rsidRDefault="00C23A37" w:rsidP="00904B17">
      <w:pPr>
        <w:pStyle w:val="Bezproreda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Zapisnik</w:t>
      </w:r>
      <w:r w:rsidR="00B743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je na kraju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jednoglasno usvojen.</w:t>
      </w:r>
    </w:p>
    <w:p w14:paraId="709B7B5C" w14:textId="77777777" w:rsidR="00C23A37" w:rsidRDefault="00C23A37" w:rsidP="00904B17">
      <w:pPr>
        <w:pStyle w:val="Bezproreda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769FCBCA" w14:textId="77777777" w:rsidR="00396DBC" w:rsidRDefault="00396DBC" w:rsidP="00904B17">
      <w:pPr>
        <w:pStyle w:val="Bezproreda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76EA862F" w14:textId="77777777" w:rsidR="00396DBC" w:rsidRDefault="00396DBC" w:rsidP="00904B17">
      <w:pPr>
        <w:pStyle w:val="Bezproreda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65E06C26" w14:textId="77777777" w:rsidR="00C23A37" w:rsidRDefault="00C23A37" w:rsidP="00904B17">
      <w:pPr>
        <w:pStyle w:val="Bezproreda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72B6F3A3" w14:textId="58FA5095" w:rsidR="00C23A37" w:rsidRDefault="00C23A37" w:rsidP="002A78F5">
      <w:pPr>
        <w:pStyle w:val="Bezproreda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Situacija na tržištu</w:t>
      </w:r>
      <w:r w:rsidR="003E4AD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u sektoru konjogojstva</w:t>
      </w:r>
    </w:p>
    <w:p w14:paraId="1FC57880" w14:textId="77777777" w:rsidR="00C23A37" w:rsidRDefault="00C23A37" w:rsidP="00C23A37">
      <w:pPr>
        <w:pStyle w:val="Bezproreda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78C40FF7" w14:textId="2FD2EE75" w:rsidR="00C23A37" w:rsidRDefault="00C23A37" w:rsidP="00C23A37">
      <w:pPr>
        <w:pStyle w:val="Bezproreda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Nepromijenjen</w:t>
      </w:r>
      <w:r w:rsidR="00FC2E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 situacija. </w:t>
      </w:r>
      <w:r w:rsidR="00F436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Više se konja prodavalo vani prije ulaska u EU, sada je puno teže i nema kupaca.</w:t>
      </w:r>
      <w:r w:rsidR="00C02AF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Savez lipicanaca je potreba radi zemaljskog uzgoja</w:t>
      </w:r>
      <w:r w:rsidR="00DA659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F47C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potrebni </w:t>
      </w:r>
      <w:r w:rsidR="00DA659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dodatni novci.</w:t>
      </w:r>
      <w:r w:rsidR="00501B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846EC5F" w14:textId="7FF24223" w:rsidR="00501BB6" w:rsidRDefault="00501BB6" w:rsidP="00C23A37">
      <w:pPr>
        <w:pStyle w:val="Bezproreda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Zaključak: Odbor daje podršku osnivanju savezu lipicanaca, na to će biti vezana sredstava </w:t>
      </w:r>
      <w:r w:rsidR="001556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predviđena za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uzgojna udruženja.</w:t>
      </w:r>
    </w:p>
    <w:p w14:paraId="12EFAD6E" w14:textId="7741B2B7" w:rsidR="002E305E" w:rsidRDefault="002E305E" w:rsidP="00C23A37">
      <w:pPr>
        <w:pStyle w:val="Bezproreda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Što se tiče pomoći konjogojstvo je uvršteno sa 270 000 eura, to je premalo. Stav je Odbora da ne ide po Pravilniku, nego po uvjetnom grlu.</w:t>
      </w:r>
    </w:p>
    <w:p w14:paraId="7B4B1BAD" w14:textId="77777777" w:rsidR="00F71FD9" w:rsidRDefault="00F71FD9" w:rsidP="00C23A37">
      <w:pPr>
        <w:pStyle w:val="Bezproreda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6368DAFD" w14:textId="3CD908BF" w:rsidR="00CF36C5" w:rsidRDefault="003263A1" w:rsidP="00C23A37">
      <w:pPr>
        <w:pStyle w:val="Bezproreda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Zaključak: </w:t>
      </w:r>
      <w:r w:rsidR="00CF36C5" w:rsidRPr="00E869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Poslati MP da je 270 000 eura malo i sramotno za konjogo</w:t>
      </w:r>
      <w:r w:rsidR="002F0B91" w:rsidRPr="00E869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jstvo.</w:t>
      </w:r>
      <w:r w:rsidR="00C6007D" w:rsidRPr="00E869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Pravilnik je još u tijeku,</w:t>
      </w:r>
      <w:r w:rsidR="00C6007D" w:rsidRPr="00E86918">
        <w:t xml:space="preserve"> </w:t>
      </w:r>
      <w:r w:rsidR="00C6007D" w:rsidRPr="00E869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prošao je notifikaciju u EU. </w:t>
      </w:r>
      <w:r w:rsidRPr="00E869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U ovom programu koji sad ide, neće biti. Savez je već to tražio da svaki grlo starije od 12 mjeseci ostvari tu potporu.</w:t>
      </w:r>
      <w:r w:rsidR="000F77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6AD9D747" w14:textId="77777777" w:rsidR="00060E68" w:rsidRDefault="00060E68" w:rsidP="00C23A37">
      <w:pPr>
        <w:pStyle w:val="Bezproreda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65D5C40B" w14:textId="77777777" w:rsidR="00396DBC" w:rsidRDefault="00396DBC" w:rsidP="00C23A37">
      <w:pPr>
        <w:pStyle w:val="Bezproreda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1DDAD09C" w14:textId="77777777" w:rsidR="00396DBC" w:rsidRDefault="00396DBC" w:rsidP="00C23A37">
      <w:pPr>
        <w:pStyle w:val="Bezproreda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7E57F96A" w14:textId="77777777" w:rsidR="00396DBC" w:rsidRDefault="00396DBC" w:rsidP="00C23A37">
      <w:pPr>
        <w:pStyle w:val="Bezproreda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28CF4D40" w14:textId="77777777" w:rsidR="00396DBC" w:rsidRDefault="00396DBC" w:rsidP="00C23A37">
      <w:pPr>
        <w:pStyle w:val="Bezproreda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143C2B5B" w14:textId="77777777" w:rsidR="00060E68" w:rsidRDefault="00060E68" w:rsidP="00C23A37">
      <w:pPr>
        <w:pStyle w:val="Bezproreda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1C96B0D" w14:textId="019830C5" w:rsidR="00060E68" w:rsidRDefault="00060E68" w:rsidP="002A78F5">
      <w:pPr>
        <w:pStyle w:val="Bezproreda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Prihvaćanje </w:t>
      </w:r>
      <w:r w:rsidR="00C021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novih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članova</w:t>
      </w:r>
      <w:r w:rsidR="00C021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u Odbor</w:t>
      </w:r>
    </w:p>
    <w:p w14:paraId="3E4DA99B" w14:textId="77777777" w:rsidR="00C02146" w:rsidRDefault="00C02146" w:rsidP="00C02146">
      <w:pPr>
        <w:pStyle w:val="Bezproreda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6EC37881" w14:textId="68B14BC0" w:rsidR="00060E68" w:rsidRDefault="00060E68" w:rsidP="002F262A">
      <w:pPr>
        <w:pStyle w:val="Bezproreda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Antun Medvidović je prihvaćen za nov</w:t>
      </w:r>
      <w:r w:rsidR="00223EE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og </w:t>
      </w:r>
      <w:r w:rsidR="002F262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član</w:t>
      </w:r>
      <w:r w:rsidR="00223EE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786B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Ima privatnu ergelu.</w:t>
      </w:r>
      <w:r w:rsidR="002F262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Također treba dopuniti na listu kontakata Odbora, g. Mija Latina</w:t>
      </w:r>
      <w:r w:rsidR="00FD5D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Članovi su jednoglasno </w:t>
      </w:r>
      <w:r w:rsidR="00F632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izglasali</w:t>
      </w:r>
      <w:r w:rsidR="00FD5D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 </w:t>
      </w:r>
      <w:r w:rsidR="00F632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prihvatili.</w:t>
      </w:r>
    </w:p>
    <w:p w14:paraId="16B3C119" w14:textId="77777777" w:rsidR="00E968A7" w:rsidRDefault="00E968A7" w:rsidP="00C23A37">
      <w:pPr>
        <w:pStyle w:val="Bezproreda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67FD9A40" w14:textId="452B7F56" w:rsidR="00E968A7" w:rsidRDefault="002A78F5" w:rsidP="00C23A37">
      <w:pPr>
        <w:pStyle w:val="Bezproreda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 w:rsidR="00E968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Razno</w:t>
      </w:r>
    </w:p>
    <w:p w14:paraId="6A1D4DC5" w14:textId="77777777" w:rsidR="00E968A7" w:rsidRDefault="00E968A7" w:rsidP="00C23A37">
      <w:pPr>
        <w:pStyle w:val="Bezproreda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2E7A45A5" w14:textId="718BEDA0" w:rsidR="00E968A7" w:rsidRDefault="00E968A7" w:rsidP="00C23A37">
      <w:pPr>
        <w:pStyle w:val="Bezproreda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Državna je izložba u Sunji, učestvuju sve pasmine, g. Latin moli da se to uveliča i prođe kako treba.</w:t>
      </w:r>
      <w:r w:rsidR="002C26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Kloštar je ukinuo državnu izložbu, treba </w:t>
      </w:r>
      <w:r w:rsidR="0000469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pokazati</w:t>
      </w:r>
      <w:r w:rsidR="002C26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kakva grla </w:t>
      </w:r>
      <w:r w:rsidR="00AD2E0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se posjeduju</w:t>
      </w:r>
      <w:r w:rsidR="002C26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5338A570" w14:textId="53578CD6" w:rsidR="002C261B" w:rsidRDefault="002C261B" w:rsidP="00C23A37">
      <w:pPr>
        <w:pStyle w:val="Bezproreda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Mjera 22</w:t>
      </w:r>
      <w:r w:rsidR="00400F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je provedena kako je. Žao je što je </w:t>
      </w:r>
      <w:r w:rsidR="00400F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omora sudjelovala u</w:t>
      </w:r>
      <w:r w:rsidR="0000469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tome </w:t>
      </w:r>
      <w:r w:rsidR="00400F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 nije reagirala kako treba.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Na tom Povjerenstvu treba ići na netko tko to živi</w:t>
      </w:r>
      <w:r w:rsidR="004F65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osim predsjednika</w:t>
      </w:r>
      <w:r w:rsidR="0000469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Slal</w:t>
      </w:r>
      <w:r w:rsidR="00813C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 su</w:t>
      </w:r>
      <w:r w:rsidR="0000469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se žalbe no od toga ništa, MP je napravilo podjelu među uzgajivačima.</w:t>
      </w:r>
    </w:p>
    <w:p w14:paraId="53021458" w14:textId="61A098B7" w:rsidR="0000469F" w:rsidRDefault="0000469F" w:rsidP="00C23A37">
      <w:pPr>
        <w:pStyle w:val="Bezproreda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Komora</w:t>
      </w:r>
      <w:r w:rsidR="004F65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treba biti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sprema dati potporu uzgajivačima, to je potrebno.</w:t>
      </w:r>
    </w:p>
    <w:p w14:paraId="1F86305B" w14:textId="6842746F" w:rsidR="002C261B" w:rsidRDefault="0000469F" w:rsidP="00C23A37">
      <w:pPr>
        <w:pStyle w:val="Bezproreda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869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Komora treba poslati dopis</w:t>
      </w:r>
      <w:r w:rsidR="00FD7D06" w:rsidRPr="00E869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 izrazi nezadovoljstvo </w:t>
      </w:r>
      <w:r w:rsidRPr="00E869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iz sektora</w:t>
      </w:r>
      <w:r w:rsidR="00FD7D06" w:rsidRPr="00E869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konjogojstva</w:t>
      </w:r>
      <w:r w:rsidRPr="00E869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da je puno ljudi oštećeno i treba se naći sredstva </w:t>
      </w:r>
      <w:r w:rsidR="00FD7D06" w:rsidRPr="00E869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za </w:t>
      </w:r>
      <w:r w:rsidRPr="00E869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njih. </w:t>
      </w:r>
      <w:r w:rsidR="00AB4545" w:rsidRPr="00E869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Da se nađe </w:t>
      </w:r>
      <w:r w:rsidRPr="00E869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rješenja da svi koji su dobili </w:t>
      </w:r>
      <w:r w:rsidR="00AB4545" w:rsidRPr="00E869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rješenje o </w:t>
      </w:r>
      <w:r w:rsidRPr="00E869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odbijanje žalbe pruži stručna pomoć. </w:t>
      </w:r>
      <w:r w:rsidR="00AB4545" w:rsidRPr="00E869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Odnosno, d</w:t>
      </w:r>
      <w:r w:rsidRPr="00E869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se prihvate sve žalbe, gdje je podmireno dugovanje</w:t>
      </w:r>
      <w:r w:rsidR="00AB4545" w:rsidRPr="00E869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</w:t>
      </w:r>
      <w:r w:rsidRPr="00E869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tražiti žurni odgovor radi pokretanja sudskog spora.</w:t>
      </w:r>
    </w:p>
    <w:p w14:paraId="7B421435" w14:textId="77777777" w:rsidR="0000469F" w:rsidRDefault="0000469F" w:rsidP="00C23A37">
      <w:pPr>
        <w:pStyle w:val="Bezproreda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073A114B" w14:textId="2EC212CC" w:rsidR="0000469F" w:rsidRDefault="00E03768" w:rsidP="00C23A37">
      <w:pPr>
        <w:pStyle w:val="Bezproreda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Prijedlog je da z</w:t>
      </w:r>
      <w:r w:rsidR="004073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</w:t>
      </w:r>
      <w:r w:rsidR="0000469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ovakve primjere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Komora </w:t>
      </w:r>
      <w:r w:rsidR="004073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treba imati pravnu</w:t>
      </w:r>
      <w:r w:rsidR="00C120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službu koja bi trebala odrađivati ovakve probleme</w:t>
      </w:r>
      <w:r w:rsidR="004073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060E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55287BA3" w14:textId="77777777" w:rsidR="00320C71" w:rsidRDefault="00320C71" w:rsidP="00904B17">
      <w:pPr>
        <w:pStyle w:val="Bezproreda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0E38E0DE" w14:textId="77777777" w:rsidR="00D60C2C" w:rsidRDefault="008152E7" w:rsidP="00727D63">
      <w:pPr>
        <w:pStyle w:val="Bezproreda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Tema drž</w:t>
      </w:r>
      <w:r w:rsidR="008E6E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avno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E6E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poljoprivredno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zemljište</w:t>
      </w:r>
      <w:r w:rsidR="00BD18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Pašnjaci su sastavni dio</w:t>
      </w:r>
      <w:r w:rsidR="00AB1F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državnog poljoprivrednog zemljišta,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koj</w:t>
      </w:r>
      <w:r w:rsidR="00AB1F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 su se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E7C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koristili</w:t>
      </w:r>
      <w:r w:rsidR="00AB1F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 prebačeni su </w:t>
      </w:r>
      <w:r w:rsidR="00AB1F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pod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HŠ </w:t>
      </w:r>
      <w:r w:rsidR="00AB1F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 gospodarske osnove, često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 bez znanja. </w:t>
      </w:r>
      <w:r w:rsidR="00E223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MP je izdalo uvjerenja da to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prelazi u nadležnost </w:t>
      </w:r>
      <w:r w:rsidR="00E223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HŠ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E223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Poljoprivredno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zemljište kao takvo mora biti u svojoj funkciji. Oni su ga stavili </w:t>
      </w:r>
      <w:r w:rsidR="00E223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kao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šumskogosp</w:t>
      </w:r>
      <w:proofErr w:type="spellEnd"/>
      <w:r w:rsidR="003B144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osnovu i na njemu </w:t>
      </w:r>
      <w:r w:rsidR="00E223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se ne može obrađivati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Velik dio tog zemljišta</w:t>
      </w:r>
      <w:r w:rsidR="004E7C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za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koji postoji in</w:t>
      </w:r>
      <w:r w:rsidR="00AC399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eres korisnika treba vratiti na raspolaganje. </w:t>
      </w:r>
    </w:p>
    <w:p w14:paraId="7A514A92" w14:textId="0D4F98F0" w:rsidR="008152E7" w:rsidRPr="0017308F" w:rsidRDefault="00D60C2C" w:rsidP="00727D63">
      <w:pPr>
        <w:pStyle w:val="Bezproreda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730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Predlaže se sastanak u Ministarstvu poljoprivrede na kojem bi bili prisutni: po tri člana Odbora za</w:t>
      </w:r>
      <w:r w:rsidR="008152E7" w:rsidRPr="001730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2469F3" w:rsidRPr="001730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sustav </w:t>
      </w:r>
      <w:r w:rsidR="008152E7" w:rsidRPr="001730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krava tele</w:t>
      </w:r>
      <w:r w:rsidRPr="001730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Odbora za</w:t>
      </w:r>
      <w:r w:rsidR="008152E7" w:rsidRPr="001730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konj</w:t>
      </w:r>
      <w:r w:rsidRPr="001730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ogojstvo, </w:t>
      </w:r>
      <w:r w:rsidR="008152E7" w:rsidRPr="001730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predstavnici HŠ, predsjednik </w:t>
      </w:r>
      <w:r w:rsidRPr="001730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</w:t>
      </w:r>
      <w:r w:rsidR="008152E7" w:rsidRPr="001730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omore, </w:t>
      </w:r>
      <w:r w:rsidR="004E7C85" w:rsidRPr="001730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preds</w:t>
      </w:r>
      <w:r w:rsidR="002469F3" w:rsidRPr="001730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tavnici </w:t>
      </w:r>
      <w:r w:rsidRPr="001730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Uprave za </w:t>
      </w:r>
      <w:r w:rsidR="008152E7" w:rsidRPr="001730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stočarstv</w:t>
      </w:r>
      <w:r w:rsidR="002469F3" w:rsidRPr="001730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</w:t>
      </w:r>
      <w:r w:rsidRPr="001730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8152E7" w:rsidRPr="001730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3A4BC14B" w14:textId="307DA380" w:rsidR="00904B17" w:rsidRDefault="004E7C85" w:rsidP="00904B17">
      <w:pPr>
        <w:pStyle w:val="Bezproreda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730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Organizirati</w:t>
      </w:r>
      <w:r w:rsidR="00AC3997" w:rsidRPr="001730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sastanak </w:t>
      </w:r>
      <w:r w:rsidRPr="001730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povodom </w:t>
      </w:r>
      <w:r w:rsidR="008152E7" w:rsidRPr="001730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gospodarenj</w:t>
      </w:r>
      <w:r w:rsidRPr="001730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</w:t>
      </w:r>
      <w:r w:rsidR="008152E7" w:rsidRPr="001730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152E7" w:rsidRPr="001730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poljop</w:t>
      </w:r>
      <w:proofErr w:type="spellEnd"/>
      <w:r w:rsidR="008152E7" w:rsidRPr="001730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zemljišt</w:t>
      </w:r>
      <w:r w:rsidRPr="001730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</w:t>
      </w:r>
      <w:r w:rsidR="008152E7" w:rsidRPr="001730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u sklopu Hrvatskih šuma.</w:t>
      </w:r>
      <w:r w:rsidR="00AC3997" w:rsidRPr="001730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</w:t>
      </w:r>
      <w:r w:rsidRPr="001730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 se</w:t>
      </w:r>
      <w:r w:rsidR="00AC3997" w:rsidRPr="001730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može i dodati tem</w:t>
      </w:r>
      <w:r w:rsidRPr="001730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 </w:t>
      </w:r>
      <w:r w:rsidR="00AC3997" w:rsidRPr="001730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prodaj</w:t>
      </w:r>
      <w:r w:rsidRPr="001730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 </w:t>
      </w:r>
      <w:r w:rsidR="00AC3997" w:rsidRPr="001730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zemljište strancima.</w:t>
      </w:r>
    </w:p>
    <w:p w14:paraId="0A573BF4" w14:textId="77777777" w:rsidR="00777FEC" w:rsidRDefault="00777FEC" w:rsidP="00904B17">
      <w:pPr>
        <w:pStyle w:val="Bezproreda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65DC8F9B" w14:textId="56322874" w:rsidR="002852DB" w:rsidRDefault="002852DB" w:rsidP="00904B17">
      <w:pPr>
        <w:pStyle w:val="Bezproreda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012F2AF6" w14:textId="77777777" w:rsidR="002852DB" w:rsidRDefault="002852DB" w:rsidP="00904B17">
      <w:pPr>
        <w:pStyle w:val="Bezproreda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6B8D51AD" w14:textId="77777777" w:rsidR="002852DB" w:rsidRDefault="002852DB" w:rsidP="00904B17">
      <w:pPr>
        <w:pStyle w:val="Bezproreda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56FE6D5A" w14:textId="25790A2D" w:rsidR="00777FEC" w:rsidRDefault="00777FEC" w:rsidP="00904B17">
      <w:pPr>
        <w:pStyle w:val="Bezproreda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Zapisnika sastavila: Ana Klobučar</w:t>
      </w:r>
    </w:p>
    <w:p w14:paraId="7A6C1483" w14:textId="59C8824A" w:rsidR="00904B17" w:rsidRDefault="00904B17" w:rsidP="00AC7856">
      <w:pPr>
        <w:pStyle w:val="Bezproreda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A810F04" w14:textId="77777777" w:rsidR="00AC7856" w:rsidRDefault="00AC7856" w:rsidP="00AC7856">
      <w:pPr>
        <w:pStyle w:val="Bezproreda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655249FA" w14:textId="77777777" w:rsidR="00AC7856" w:rsidRPr="00E526A1" w:rsidRDefault="00AC7856" w:rsidP="00AC7856">
      <w:pPr>
        <w:pStyle w:val="Bezproreda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508D8A65" w14:textId="77777777" w:rsidR="00C135D3" w:rsidRPr="008C52DC" w:rsidRDefault="00C135D3" w:rsidP="00C135D3">
      <w:pPr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25A05E57" w14:textId="2CD31DB6" w:rsidR="008C52DC" w:rsidRPr="008C52DC" w:rsidRDefault="008C52DC" w:rsidP="008C52DC">
      <w:pPr>
        <w:spacing w:after="0"/>
        <w:ind w:left="4254"/>
        <w:jc w:val="center"/>
        <w:rPr>
          <w:rFonts w:ascii="Times New Roman" w:hAnsi="Times New Roman"/>
          <w:sz w:val="24"/>
          <w:lang w:val="pl-PL"/>
        </w:rPr>
      </w:pPr>
    </w:p>
    <w:p w14:paraId="25D589DB" w14:textId="77777777" w:rsidR="00C135D3" w:rsidRPr="008C52DC" w:rsidRDefault="00C135D3" w:rsidP="00C135D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pl-PL"/>
        </w:rPr>
      </w:pPr>
    </w:p>
    <w:p w14:paraId="0C166B3B" w14:textId="223A2CBD" w:rsidR="00C135D3" w:rsidRPr="00DE5EF4" w:rsidRDefault="00C135D3" w:rsidP="00C135D3">
      <w:pPr>
        <w:rPr>
          <w:lang w:val="pl-PL"/>
        </w:rPr>
      </w:pPr>
    </w:p>
    <w:p w14:paraId="6025F1D6" w14:textId="77777777" w:rsidR="00216CB8" w:rsidRPr="00DE5EF4" w:rsidRDefault="00216CB8">
      <w:pPr>
        <w:rPr>
          <w:lang w:val="pl-PL"/>
        </w:rPr>
      </w:pPr>
    </w:p>
    <w:sectPr w:rsidR="00216CB8" w:rsidRPr="00DE5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E2A82"/>
    <w:multiLevelType w:val="hybridMultilevel"/>
    <w:tmpl w:val="19E251E0"/>
    <w:lvl w:ilvl="0" w:tplc="8EF83FC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505C279A"/>
    <w:multiLevelType w:val="hybridMultilevel"/>
    <w:tmpl w:val="F208AE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D1AFD"/>
    <w:multiLevelType w:val="hybridMultilevel"/>
    <w:tmpl w:val="D21E4A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00350">
    <w:abstractNumId w:val="0"/>
  </w:num>
  <w:num w:numId="2" w16cid:durableId="91240287">
    <w:abstractNumId w:val="1"/>
  </w:num>
  <w:num w:numId="3" w16cid:durableId="232132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5D3"/>
    <w:rsid w:val="0000469F"/>
    <w:rsid w:val="00020AAD"/>
    <w:rsid w:val="00047472"/>
    <w:rsid w:val="00060E68"/>
    <w:rsid w:val="00073972"/>
    <w:rsid w:val="00097CB3"/>
    <w:rsid w:val="000A2748"/>
    <w:rsid w:val="000A570F"/>
    <w:rsid w:val="000D7A08"/>
    <w:rsid w:val="000F7707"/>
    <w:rsid w:val="0015563B"/>
    <w:rsid w:val="0017308F"/>
    <w:rsid w:val="00183032"/>
    <w:rsid w:val="001D665D"/>
    <w:rsid w:val="002042F7"/>
    <w:rsid w:val="0020633C"/>
    <w:rsid w:val="00216CB8"/>
    <w:rsid w:val="00223EE5"/>
    <w:rsid w:val="00236195"/>
    <w:rsid w:val="002469F3"/>
    <w:rsid w:val="002852DB"/>
    <w:rsid w:val="002A78F5"/>
    <w:rsid w:val="002B7068"/>
    <w:rsid w:val="002C261B"/>
    <w:rsid w:val="002E305E"/>
    <w:rsid w:val="002F0B91"/>
    <w:rsid w:val="002F262A"/>
    <w:rsid w:val="00320C71"/>
    <w:rsid w:val="003263A1"/>
    <w:rsid w:val="0039657B"/>
    <w:rsid w:val="00396DBC"/>
    <w:rsid w:val="003B1447"/>
    <w:rsid w:val="003E4AD1"/>
    <w:rsid w:val="00400FFB"/>
    <w:rsid w:val="00407339"/>
    <w:rsid w:val="004402BF"/>
    <w:rsid w:val="004706F6"/>
    <w:rsid w:val="004E7C85"/>
    <w:rsid w:val="004F6556"/>
    <w:rsid w:val="00501BB6"/>
    <w:rsid w:val="006E6ED3"/>
    <w:rsid w:val="00727D63"/>
    <w:rsid w:val="00777FEC"/>
    <w:rsid w:val="00786B77"/>
    <w:rsid w:val="007929D1"/>
    <w:rsid w:val="007979E8"/>
    <w:rsid w:val="007C69E4"/>
    <w:rsid w:val="00813CD7"/>
    <w:rsid w:val="008152E7"/>
    <w:rsid w:val="00840BEA"/>
    <w:rsid w:val="008625F7"/>
    <w:rsid w:val="008A7FC6"/>
    <w:rsid w:val="008C52DC"/>
    <w:rsid w:val="008C6A84"/>
    <w:rsid w:val="008E6EB7"/>
    <w:rsid w:val="00904B17"/>
    <w:rsid w:val="00907454"/>
    <w:rsid w:val="009E0CF5"/>
    <w:rsid w:val="00AB1F3A"/>
    <w:rsid w:val="00AB4545"/>
    <w:rsid w:val="00AC3997"/>
    <w:rsid w:val="00AC7856"/>
    <w:rsid w:val="00AD2E09"/>
    <w:rsid w:val="00B7432F"/>
    <w:rsid w:val="00BD1856"/>
    <w:rsid w:val="00BD746D"/>
    <w:rsid w:val="00BD7D4C"/>
    <w:rsid w:val="00C02146"/>
    <w:rsid w:val="00C02AF9"/>
    <w:rsid w:val="00C12055"/>
    <w:rsid w:val="00C135D3"/>
    <w:rsid w:val="00C23A37"/>
    <w:rsid w:val="00C3300B"/>
    <w:rsid w:val="00C6007D"/>
    <w:rsid w:val="00CF36C5"/>
    <w:rsid w:val="00D60C2C"/>
    <w:rsid w:val="00D77C13"/>
    <w:rsid w:val="00D84C9D"/>
    <w:rsid w:val="00DA6597"/>
    <w:rsid w:val="00DC4EB2"/>
    <w:rsid w:val="00DC73A2"/>
    <w:rsid w:val="00DE1088"/>
    <w:rsid w:val="00DE5EF4"/>
    <w:rsid w:val="00E03768"/>
    <w:rsid w:val="00E22327"/>
    <w:rsid w:val="00E26C1E"/>
    <w:rsid w:val="00E526A1"/>
    <w:rsid w:val="00E7538B"/>
    <w:rsid w:val="00E86918"/>
    <w:rsid w:val="00E968A7"/>
    <w:rsid w:val="00EA23D5"/>
    <w:rsid w:val="00EB1393"/>
    <w:rsid w:val="00F361BB"/>
    <w:rsid w:val="00F436B6"/>
    <w:rsid w:val="00F47CC7"/>
    <w:rsid w:val="00F6326F"/>
    <w:rsid w:val="00F71FD9"/>
    <w:rsid w:val="00F7771C"/>
    <w:rsid w:val="00F812B2"/>
    <w:rsid w:val="00F94A54"/>
    <w:rsid w:val="00FC2E87"/>
    <w:rsid w:val="00FC54C1"/>
    <w:rsid w:val="00FD5D6B"/>
    <w:rsid w:val="00FD7D06"/>
    <w:rsid w:val="00FF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B0DB0"/>
  <w15:chartTrackingRefBased/>
  <w15:docId w15:val="{4DA474FD-0DD1-43E9-BD46-BC6D7F97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5D3"/>
    <w:rPr>
      <w:kern w:val="0"/>
      <w:lang w:val="en-GB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zaglavlje">
    <w:name w:val="zaglavlje"/>
    <w:next w:val="Normal"/>
    <w:qFormat/>
    <w:rsid w:val="00C135D3"/>
    <w:pPr>
      <w:tabs>
        <w:tab w:val="center" w:pos="1560"/>
      </w:tabs>
      <w:spacing w:after="0" w:line="240" w:lineRule="auto"/>
    </w:pPr>
    <w:rPr>
      <w:rFonts w:ascii="Arial Narrow" w:eastAsia="Times New Roman" w:hAnsi="Arial Narrow" w:cs="Times New Roman"/>
      <w:kern w:val="0"/>
      <w:sz w:val="16"/>
      <w:szCs w:val="16"/>
      <w:lang w:eastAsia="hr-HR"/>
      <w14:ligatures w14:val="none"/>
    </w:rPr>
  </w:style>
  <w:style w:type="paragraph" w:styleId="Bezproreda">
    <w:name w:val="No Spacing"/>
    <w:uiPriority w:val="1"/>
    <w:qFormat/>
    <w:rsid w:val="00C135D3"/>
    <w:pPr>
      <w:spacing w:after="0" w:line="240" w:lineRule="auto"/>
    </w:pPr>
    <w:rPr>
      <w:rFonts w:ascii="Calibri" w:eastAsia="Times New Roman" w:hAnsi="Calibri" w:cs="Times New Roman"/>
      <w:kern w:val="0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C135D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135D3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E526A1"/>
    <w:pPr>
      <w:spacing w:before="100" w:beforeAutospacing="1" w:after="100" w:afterAutospacing="1" w:line="240" w:lineRule="auto"/>
    </w:pPr>
    <w:rPr>
      <w:rFonts w:ascii="Calibri" w:hAnsi="Calibri" w:cs="Calibri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8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4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Iva</cp:lastModifiedBy>
  <cp:revision>125</cp:revision>
  <dcterms:created xsi:type="dcterms:W3CDTF">2023-07-05T07:59:00Z</dcterms:created>
  <dcterms:modified xsi:type="dcterms:W3CDTF">2023-07-14T07:46:00Z</dcterms:modified>
</cp:coreProperties>
</file>