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9D44CA" w:rsidRPr="0024526E" w14:paraId="039A557A" w14:textId="77777777" w:rsidTr="00076616">
        <w:trPr>
          <w:trHeight w:val="2429"/>
        </w:trPr>
        <w:tc>
          <w:tcPr>
            <w:tcW w:w="3974" w:type="dxa"/>
            <w:shd w:val="clear" w:color="auto" w:fill="auto"/>
            <w:vAlign w:val="center"/>
          </w:tcPr>
          <w:p w14:paraId="7F953952" w14:textId="77777777" w:rsidR="009D44CA" w:rsidRPr="0024526E" w:rsidRDefault="009D44CA" w:rsidP="00076616">
            <w:pPr>
              <w:tabs>
                <w:tab w:val="center" w:pos="1560"/>
              </w:tabs>
              <w:jc w:val="center"/>
              <w:rPr>
                <w:b/>
                <w:szCs w:val="18"/>
              </w:rPr>
            </w:pPr>
          </w:p>
          <w:p w14:paraId="1AC4FFE5" w14:textId="77777777" w:rsidR="009D44CA" w:rsidRPr="0024526E" w:rsidRDefault="009D44CA" w:rsidP="00076616">
            <w:pPr>
              <w:tabs>
                <w:tab w:val="left" w:pos="2249"/>
              </w:tabs>
              <w:jc w:val="center"/>
              <w:rPr>
                <w:b/>
                <w:szCs w:val="18"/>
              </w:rPr>
            </w:pPr>
            <w:r w:rsidRPr="0024526E">
              <w:rPr>
                <w:b/>
                <w:noProof/>
              </w:rPr>
              <w:drawing>
                <wp:inline distT="0" distB="0" distL="0" distR="0" wp14:anchorId="1D507459" wp14:editId="328C39DF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9A679" w14:textId="77777777" w:rsidR="009D44CA" w:rsidRPr="0024526E" w:rsidRDefault="009D44CA" w:rsidP="00076616">
            <w:pPr>
              <w:pStyle w:val="zaglavlje"/>
              <w:tabs>
                <w:tab w:val="clear" w:pos="1560"/>
                <w:tab w:val="center" w:pos="1588"/>
              </w:tabs>
              <w:spacing w:before="120"/>
              <w:jc w:val="center"/>
              <w:rPr>
                <w:b/>
                <w:color w:val="244061"/>
                <w:sz w:val="21"/>
                <w:szCs w:val="21"/>
              </w:rPr>
            </w:pPr>
            <w:r w:rsidRPr="0024526E">
              <w:rPr>
                <w:b/>
                <w:color w:val="244061"/>
                <w:sz w:val="21"/>
                <w:szCs w:val="21"/>
              </w:rPr>
              <w:t>HRVATSKA POLJOPRIVREDNA KOMORA</w:t>
            </w:r>
          </w:p>
          <w:p w14:paraId="2B941EDD" w14:textId="77777777" w:rsidR="009D44CA" w:rsidRPr="0024526E" w:rsidRDefault="009D44CA" w:rsidP="00076616">
            <w:pPr>
              <w:pStyle w:val="zaglavlje"/>
              <w:tabs>
                <w:tab w:val="clear" w:pos="1560"/>
                <w:tab w:val="center" w:pos="1588"/>
              </w:tabs>
              <w:jc w:val="center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Ulica g</w:t>
            </w:r>
            <w:r w:rsidRPr="0024526E">
              <w:rPr>
                <w:b/>
                <w:color w:val="244061"/>
              </w:rPr>
              <w:t>rada Vukovara 78,  10116 Zagreb,  HRVATSKA</w:t>
            </w:r>
          </w:p>
          <w:p w14:paraId="6C70D2E2" w14:textId="77777777" w:rsidR="009D44CA" w:rsidRPr="0024526E" w:rsidRDefault="009D44CA" w:rsidP="00076616">
            <w:pPr>
              <w:pStyle w:val="zaglavlje"/>
              <w:tabs>
                <w:tab w:val="clear" w:pos="1560"/>
                <w:tab w:val="center" w:pos="1588"/>
              </w:tabs>
              <w:jc w:val="center"/>
              <w:rPr>
                <w:b/>
                <w:color w:val="244061"/>
              </w:rPr>
            </w:pPr>
            <w:r w:rsidRPr="0024526E">
              <w:rPr>
                <w:b/>
                <w:color w:val="244061"/>
              </w:rPr>
              <w:t xml:space="preserve">Tel: +385 (01) 6109 809   </w:t>
            </w:r>
          </w:p>
          <w:p w14:paraId="3F5716B2" w14:textId="77777777" w:rsidR="009D44CA" w:rsidRPr="0024526E" w:rsidRDefault="009D44CA" w:rsidP="00076616">
            <w:pPr>
              <w:pStyle w:val="zaglavlje"/>
              <w:tabs>
                <w:tab w:val="clear" w:pos="1560"/>
                <w:tab w:val="center" w:pos="1588"/>
              </w:tabs>
              <w:jc w:val="center"/>
              <w:rPr>
                <w:b/>
                <w:color w:val="244061"/>
              </w:rPr>
            </w:pPr>
            <w:r w:rsidRPr="0024526E">
              <w:rPr>
                <w:b/>
                <w:color w:val="244061"/>
              </w:rPr>
              <w:t>komora@komora.hr   www.komora.hr</w:t>
            </w:r>
          </w:p>
          <w:p w14:paraId="0B0E8867" w14:textId="77777777" w:rsidR="009D44CA" w:rsidRPr="0024526E" w:rsidRDefault="009D44CA" w:rsidP="00076616">
            <w:pPr>
              <w:pStyle w:val="zaglavlje"/>
              <w:tabs>
                <w:tab w:val="clear" w:pos="1560"/>
                <w:tab w:val="center" w:pos="1588"/>
              </w:tabs>
              <w:jc w:val="center"/>
              <w:rPr>
                <w:b/>
                <w:color w:val="244061"/>
              </w:rPr>
            </w:pPr>
            <w:r w:rsidRPr="0024526E">
              <w:rPr>
                <w:b/>
                <w:color w:val="244061"/>
              </w:rPr>
              <w:t>OIB:  70354371893</w:t>
            </w:r>
          </w:p>
          <w:p w14:paraId="479393CF" w14:textId="77777777" w:rsidR="009D44CA" w:rsidRPr="0024526E" w:rsidRDefault="009D44CA" w:rsidP="00076616">
            <w:pPr>
              <w:jc w:val="center"/>
              <w:rPr>
                <w:b/>
              </w:rPr>
            </w:pPr>
          </w:p>
        </w:tc>
      </w:tr>
    </w:tbl>
    <w:p w14:paraId="52CDE4AA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24"/>
        </w:rPr>
      </w:pPr>
    </w:p>
    <w:p w14:paraId="3FCA2234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488EF391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2F22D0E0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65B3FAFD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44B09F0A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46D22863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07642B12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28D5017F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0EA72235" w14:textId="77777777" w:rsidR="009D44CA" w:rsidRDefault="009D44CA" w:rsidP="009D44CA">
      <w:pPr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14:paraId="3CD80027" w14:textId="3D842AF3" w:rsidR="009D44CA" w:rsidRPr="00451FD6" w:rsidRDefault="009D44CA" w:rsidP="009D44CA">
      <w:pPr>
        <w:spacing w:before="0" w:after="0"/>
        <w:jc w:val="both"/>
        <w:rPr>
          <w:rFonts w:ascii="Times New Roman" w:hAnsi="Times New Roman"/>
          <w:sz w:val="18"/>
          <w:szCs w:val="18"/>
        </w:rPr>
      </w:pPr>
      <w:r w:rsidRPr="006B6A74">
        <w:rPr>
          <w:rFonts w:ascii="Times New Roman" w:hAnsi="Times New Roman"/>
          <w:sz w:val="18"/>
          <w:szCs w:val="18"/>
        </w:rPr>
        <w:t>U Zagrebu</w:t>
      </w:r>
      <w:r>
        <w:rPr>
          <w:rFonts w:ascii="Times New Roman" w:hAnsi="Times New Roman"/>
          <w:sz w:val="18"/>
          <w:szCs w:val="18"/>
        </w:rPr>
        <w:t>,</w:t>
      </w:r>
      <w:r w:rsidRPr="006B6A74">
        <w:rPr>
          <w:rFonts w:ascii="Times New Roman" w:hAnsi="Times New Roman"/>
          <w:sz w:val="18"/>
          <w:szCs w:val="18"/>
        </w:rPr>
        <w:t xml:space="preserve"> </w:t>
      </w:r>
      <w:r w:rsidR="004249BB">
        <w:rPr>
          <w:rFonts w:ascii="Times New Roman" w:hAnsi="Times New Roman"/>
          <w:sz w:val="18"/>
          <w:szCs w:val="18"/>
        </w:rPr>
        <w:t>22</w:t>
      </w:r>
      <w:r>
        <w:rPr>
          <w:rFonts w:ascii="Times New Roman" w:hAnsi="Times New Roman"/>
          <w:sz w:val="18"/>
          <w:szCs w:val="18"/>
        </w:rPr>
        <w:t>. veljače 2023. godine</w:t>
      </w:r>
    </w:p>
    <w:p w14:paraId="458ABB26" w14:textId="77777777" w:rsidR="009D44CA" w:rsidRDefault="009D44CA" w:rsidP="009D44CA">
      <w:pPr>
        <w:pStyle w:val="Bezproreda"/>
        <w:ind w:left="5672"/>
        <w:rPr>
          <w:rFonts w:ascii="Times New Roman" w:hAnsi="Times New Roman"/>
          <w:b/>
        </w:rPr>
      </w:pPr>
    </w:p>
    <w:p w14:paraId="763A789E" w14:textId="77777777" w:rsidR="009D44CA" w:rsidRDefault="009D44CA" w:rsidP="009D44CA">
      <w:pPr>
        <w:pStyle w:val="Bezproreda"/>
        <w:ind w:left="56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ODBOR ZA SVINJOGOJSTVO</w:t>
      </w:r>
    </w:p>
    <w:p w14:paraId="3C32411B" w14:textId="77777777" w:rsidR="009D44CA" w:rsidRDefault="009D44CA" w:rsidP="009D44CA">
      <w:pPr>
        <w:pStyle w:val="Bezproreda"/>
        <w:ind w:left="56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14:paraId="6EF87E73" w14:textId="77777777" w:rsidR="009D44CA" w:rsidRPr="006E5443" w:rsidRDefault="009D44CA" w:rsidP="009D44CA">
      <w:pPr>
        <w:pStyle w:val="Bezproreda"/>
        <w:ind w:left="5672"/>
        <w:rPr>
          <w:rFonts w:ascii="Times New Roman" w:hAnsi="Times New Roman"/>
          <w:b/>
        </w:rPr>
      </w:pPr>
    </w:p>
    <w:p w14:paraId="4E17F338" w14:textId="1F13F0FA" w:rsidR="009D44CA" w:rsidRDefault="004249BB" w:rsidP="004249BB">
      <w:pPr>
        <w:jc w:val="center"/>
        <w:rPr>
          <w:rFonts w:ascii="Times New Roman" w:eastAsia="Calibri" w:hAnsi="Times New Roman"/>
          <w:bCs/>
          <w:sz w:val="24"/>
          <w:lang w:eastAsia="en-US"/>
        </w:rPr>
      </w:pPr>
      <w:r w:rsidRPr="004249BB">
        <w:rPr>
          <w:rFonts w:ascii="Times New Roman" w:eastAsia="Calibri" w:hAnsi="Times New Roman"/>
          <w:bCs/>
          <w:sz w:val="24"/>
          <w:lang w:eastAsia="en-US"/>
        </w:rPr>
        <w:t>Zapisnik</w:t>
      </w:r>
      <w:r w:rsidR="009D44CA" w:rsidRPr="004249BB">
        <w:rPr>
          <w:rFonts w:ascii="Times New Roman" w:eastAsia="Calibri" w:hAnsi="Times New Roman"/>
          <w:bCs/>
          <w:sz w:val="24"/>
          <w:lang w:eastAsia="en-US"/>
        </w:rPr>
        <w:t xml:space="preserve"> </w:t>
      </w:r>
      <w:r w:rsidR="00E4447B">
        <w:rPr>
          <w:rFonts w:ascii="Times New Roman" w:eastAsia="Calibri" w:hAnsi="Times New Roman"/>
          <w:bCs/>
          <w:sz w:val="24"/>
          <w:lang w:eastAsia="en-US"/>
        </w:rPr>
        <w:t xml:space="preserve">sa </w:t>
      </w:r>
      <w:r w:rsidR="009D44CA" w:rsidRPr="004249BB">
        <w:rPr>
          <w:rFonts w:ascii="Times New Roman" w:eastAsia="Calibri" w:hAnsi="Times New Roman"/>
          <w:bCs/>
          <w:sz w:val="24"/>
          <w:lang w:eastAsia="en-US"/>
        </w:rPr>
        <w:t>4. sjednic</w:t>
      </w:r>
      <w:r w:rsidR="00E4447B">
        <w:rPr>
          <w:rFonts w:ascii="Times New Roman" w:eastAsia="Calibri" w:hAnsi="Times New Roman"/>
          <w:bCs/>
          <w:sz w:val="24"/>
          <w:lang w:eastAsia="en-US"/>
        </w:rPr>
        <w:t>e</w:t>
      </w:r>
      <w:r w:rsidR="009D44CA" w:rsidRPr="004249BB">
        <w:rPr>
          <w:rFonts w:ascii="Times New Roman" w:eastAsia="Calibri" w:hAnsi="Times New Roman"/>
          <w:bCs/>
          <w:sz w:val="24"/>
          <w:lang w:eastAsia="en-US"/>
        </w:rPr>
        <w:t xml:space="preserve"> Odbora za svinjogojstvo HPK</w:t>
      </w:r>
    </w:p>
    <w:p w14:paraId="5B106C94" w14:textId="202247BA" w:rsidR="00E4447B" w:rsidRDefault="00E4447B" w:rsidP="004249BB">
      <w:pPr>
        <w:jc w:val="center"/>
        <w:rPr>
          <w:rFonts w:ascii="Times New Roman" w:eastAsia="Calibri" w:hAnsi="Times New Roman"/>
          <w:bCs/>
          <w:sz w:val="24"/>
          <w:lang w:eastAsia="en-US"/>
        </w:rPr>
      </w:pPr>
    </w:p>
    <w:p w14:paraId="5E267BDE" w14:textId="0157AA9F" w:rsidR="00E4447B" w:rsidRDefault="00E4447B" w:rsidP="00E4447B">
      <w:pPr>
        <w:jc w:val="both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4"/>
          <w:lang w:eastAsia="en-US"/>
        </w:rPr>
        <w:t xml:space="preserve">Nazočni: Krešimir </w:t>
      </w:r>
      <w:proofErr w:type="spellStart"/>
      <w:r>
        <w:rPr>
          <w:rFonts w:ascii="Times New Roman" w:eastAsia="Calibri" w:hAnsi="Times New Roman"/>
          <w:bCs/>
          <w:sz w:val="24"/>
          <w:lang w:eastAsia="en-US"/>
        </w:rPr>
        <w:t>Kuterovac</w:t>
      </w:r>
      <w:proofErr w:type="spellEnd"/>
      <w:r>
        <w:rPr>
          <w:rFonts w:ascii="Times New Roman" w:eastAsia="Calibri" w:hAnsi="Times New Roman"/>
          <w:bCs/>
          <w:sz w:val="24"/>
          <w:lang w:eastAsia="en-US"/>
        </w:rPr>
        <w:t xml:space="preserve">, Ivan </w:t>
      </w:r>
      <w:proofErr w:type="spellStart"/>
      <w:r>
        <w:rPr>
          <w:rFonts w:ascii="Times New Roman" w:eastAsia="Calibri" w:hAnsi="Times New Roman"/>
          <w:bCs/>
          <w:sz w:val="24"/>
          <w:lang w:eastAsia="en-US"/>
        </w:rPr>
        <w:t>Šilhan</w:t>
      </w:r>
      <w:proofErr w:type="spellEnd"/>
      <w:r>
        <w:rPr>
          <w:rFonts w:ascii="Times New Roman" w:eastAsia="Calibri" w:hAnsi="Times New Roman"/>
          <w:bCs/>
          <w:sz w:val="24"/>
          <w:lang w:eastAsia="en-US"/>
        </w:rPr>
        <w:t xml:space="preserve">, Kristina </w:t>
      </w:r>
      <w:proofErr w:type="spellStart"/>
      <w:r>
        <w:rPr>
          <w:rFonts w:ascii="Times New Roman" w:eastAsia="Calibri" w:hAnsi="Times New Roman"/>
          <w:bCs/>
          <w:sz w:val="24"/>
          <w:lang w:eastAsia="en-US"/>
        </w:rPr>
        <w:t>Greiner</w:t>
      </w:r>
      <w:proofErr w:type="spellEnd"/>
      <w:r>
        <w:rPr>
          <w:rFonts w:ascii="Times New Roman" w:eastAsia="Calibri" w:hAnsi="Times New Roman"/>
          <w:bCs/>
          <w:sz w:val="24"/>
          <w:lang w:eastAsia="en-US"/>
        </w:rPr>
        <w:t xml:space="preserve"> (SUS), Antun Golubović, </w:t>
      </w:r>
      <w:proofErr w:type="spellStart"/>
      <w:r>
        <w:rPr>
          <w:rFonts w:ascii="Times New Roman" w:eastAsia="Calibri" w:hAnsi="Times New Roman"/>
          <w:bCs/>
          <w:sz w:val="24"/>
          <w:lang w:eastAsia="en-US"/>
        </w:rPr>
        <w:t>josip</w:t>
      </w:r>
      <w:proofErr w:type="spellEnd"/>
      <w:r>
        <w:rPr>
          <w:rFonts w:ascii="Times New Roman" w:eastAsia="Calibri" w:hAnsi="Times New Roman"/>
          <w:bCs/>
          <w:sz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lang w:eastAsia="en-US"/>
        </w:rPr>
        <w:t>Grižanić</w:t>
      </w:r>
      <w:proofErr w:type="spellEnd"/>
      <w:r>
        <w:rPr>
          <w:rFonts w:ascii="Times New Roman" w:eastAsia="Calibri" w:hAnsi="Times New Roman"/>
          <w:bCs/>
          <w:sz w:val="24"/>
          <w:lang w:eastAsia="en-US"/>
        </w:rPr>
        <w:t>, Domagoj Bišćan</w:t>
      </w:r>
    </w:p>
    <w:p w14:paraId="1B393755" w14:textId="7E2DD523" w:rsidR="00E4447B" w:rsidRPr="004249BB" w:rsidRDefault="00E4447B" w:rsidP="00E4447B">
      <w:pPr>
        <w:jc w:val="both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4"/>
          <w:lang w:eastAsia="en-US"/>
        </w:rPr>
        <w:t xml:space="preserve">MP: Zdravko Tušek, Željko </w:t>
      </w:r>
      <w:proofErr w:type="spellStart"/>
      <w:r>
        <w:rPr>
          <w:rFonts w:ascii="Times New Roman" w:eastAsia="Calibri" w:hAnsi="Times New Roman"/>
          <w:bCs/>
          <w:sz w:val="24"/>
          <w:lang w:eastAsia="en-US"/>
        </w:rPr>
        <w:t>Mahnet</w:t>
      </w:r>
      <w:proofErr w:type="spellEnd"/>
    </w:p>
    <w:p w14:paraId="3534508C" w14:textId="77777777" w:rsidR="009D44CA" w:rsidRDefault="009D44CA" w:rsidP="009D44CA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302D125" w14:textId="162CE635" w:rsidR="009D44CA" w:rsidRDefault="009D44CA" w:rsidP="009D44CA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081BD7">
        <w:rPr>
          <w:rFonts w:ascii="Times New Roman" w:eastAsia="Calibri" w:hAnsi="Times New Roman"/>
          <w:color w:val="000000"/>
          <w:sz w:val="24"/>
          <w:lang w:eastAsia="en-US"/>
        </w:rPr>
        <w:t xml:space="preserve">Dnevni red: </w:t>
      </w:r>
    </w:p>
    <w:p w14:paraId="0E1E3A75" w14:textId="77777777" w:rsidR="009D44CA" w:rsidRDefault="009D44CA" w:rsidP="009D44CA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8B54EF4" w14:textId="77777777" w:rsidR="009D44CA" w:rsidRDefault="009D44CA" w:rsidP="009D44CA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Usvajanje zapisnika prethodne sjednice Odbora</w:t>
      </w:r>
    </w:p>
    <w:p w14:paraId="1EA2C62D" w14:textId="77777777" w:rsidR="009D44CA" w:rsidRDefault="009D44CA" w:rsidP="009D44CA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Osiguranje u svinjogojskoj proizvodnji</w:t>
      </w:r>
    </w:p>
    <w:p w14:paraId="65997686" w14:textId="77777777" w:rsidR="009D44CA" w:rsidRDefault="009D44CA" w:rsidP="009D44CA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Dobrobit životinja – izračun uvjetnih grla</w:t>
      </w:r>
    </w:p>
    <w:p w14:paraId="4B64EC23" w14:textId="77777777" w:rsidR="009D44CA" w:rsidRDefault="009D44CA" w:rsidP="009D44CA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Kalkulacije proizvodnje svinjskog mesa</w:t>
      </w:r>
    </w:p>
    <w:p w14:paraId="79C3E569" w14:textId="77777777" w:rsidR="009D44CA" w:rsidRDefault="009D44CA" w:rsidP="009D44CA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Solarni paneli na farmama</w:t>
      </w:r>
    </w:p>
    <w:p w14:paraId="6B44E028" w14:textId="77777777" w:rsidR="009D44CA" w:rsidRDefault="009D44CA" w:rsidP="009D44CA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Sastanak s HBOR-om</w:t>
      </w:r>
    </w:p>
    <w:p w14:paraId="4C5857D7" w14:textId="77777777" w:rsidR="009D44CA" w:rsidRPr="009D44CA" w:rsidRDefault="009D44CA" w:rsidP="009D44CA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Razno </w:t>
      </w:r>
    </w:p>
    <w:p w14:paraId="742EAFF0" w14:textId="77777777" w:rsidR="009D44CA" w:rsidRDefault="009D44CA" w:rsidP="009D44CA">
      <w:pPr>
        <w:pStyle w:val="Bezproreda"/>
        <w:spacing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14:paraId="3E208C6A" w14:textId="77777777" w:rsidR="009D44CA" w:rsidRDefault="009D44CA" w:rsidP="009D44CA">
      <w:pPr>
        <w:pStyle w:val="Bezproreda"/>
        <w:jc w:val="both"/>
        <w:rPr>
          <w:rFonts w:cs="Calibri"/>
          <w:color w:val="000000"/>
          <w:sz w:val="18"/>
          <w:szCs w:val="18"/>
        </w:rPr>
      </w:pPr>
    </w:p>
    <w:p w14:paraId="7CBAC28E" w14:textId="167A6451" w:rsidR="004249BB" w:rsidRPr="008133F7" w:rsidRDefault="004249BB" w:rsidP="004249BB">
      <w:pPr>
        <w:jc w:val="both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  <w:r w:rsidRPr="008133F7">
        <w:rPr>
          <w:rFonts w:ascii="Times New Roman" w:hAnsi="Times New Roman"/>
          <w:b/>
          <w:bCs/>
        </w:rPr>
        <w:t xml:space="preserve">Ad1. </w:t>
      </w:r>
      <w:r w:rsidRPr="008133F7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Usvajanje zapisnika prethodne sjednice Odbora</w:t>
      </w:r>
    </w:p>
    <w:p w14:paraId="70672EDF" w14:textId="63C6B797" w:rsidR="004249BB" w:rsidRDefault="008133F7" w:rsidP="004249BB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Usvojeno.</w:t>
      </w:r>
    </w:p>
    <w:p w14:paraId="597E037B" w14:textId="5258678A" w:rsidR="008133F7" w:rsidRDefault="008133F7" w:rsidP="004249BB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71695040" w14:textId="5CEAD3C3" w:rsidR="008133F7" w:rsidRPr="008133F7" w:rsidRDefault="008133F7" w:rsidP="008133F7">
      <w:pPr>
        <w:jc w:val="both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  <w:r w:rsidRPr="008133F7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Ad2. Osiguranje u svinjogojskoj proizvodnji</w:t>
      </w:r>
    </w:p>
    <w:p w14:paraId="6D5A2F71" w14:textId="686B84CB" w:rsidR="008133F7" w:rsidRDefault="008133F7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Limit europske police osiguranja smanjen sa 75000 eura na 40000 eura.</w:t>
      </w:r>
    </w:p>
    <w:p w14:paraId="7FD23F93" w14:textId="7D932254" w:rsidR="008133F7" w:rsidRDefault="008133F7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Mjera ima malo utjecaja na velike proizvođače jer je ograničena na jednog korisnika.</w:t>
      </w:r>
    </w:p>
    <w:p w14:paraId="1098DFDD" w14:textId="58F9F6F2" w:rsidR="008133F7" w:rsidRDefault="008133F7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Uvjeti su nepovoljniji nego prošle godine. Subvencija smanjena za 75000 eura na 40000 eura za isključivo stočarsku proizvodnju i 100% se treba platiti polica unaprijed</w:t>
      </w:r>
      <w:r w:rsidR="00503240">
        <w:rPr>
          <w:rFonts w:ascii="Times New Roman" w:eastAsia="Calibri" w:hAnsi="Times New Roman"/>
          <w:color w:val="000000"/>
          <w:sz w:val="24"/>
          <w:lang w:eastAsia="en-US"/>
        </w:rPr>
        <w:t xml:space="preserve"> (prije je bilo 30%)</w:t>
      </w:r>
    </w:p>
    <w:p w14:paraId="79616170" w14:textId="071FEF92" w:rsidR="008133F7" w:rsidRDefault="008133F7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Želi li ministarstvo da polica bude osigurana?</w:t>
      </w:r>
    </w:p>
    <w:p w14:paraId="2E2E3D08" w14:textId="77777777" w:rsidR="008133F7" w:rsidRDefault="008133F7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Upozorenja su već slana prema MP, međutim nije bilo uspjeha. Mjera prošle godine je donesena retrogradno. Svinjogojci ne znaju po kojim pravilima rade.</w:t>
      </w:r>
    </w:p>
    <w:p w14:paraId="6F365B60" w14:textId="088383D9" w:rsidR="008133F7" w:rsidRDefault="008133F7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Takve mjere moraju biti unaprijed donesene.</w:t>
      </w:r>
    </w:p>
    <w:p w14:paraId="3865DED2" w14:textId="03734C2A" w:rsidR="00503240" w:rsidRDefault="00503240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Nužno je osigurati sve farme i sva društva. Svaki osiguranik mora imati pravo osigurati svoju proizvodnju. Pravila se moraju znati unaprijed.</w:t>
      </w:r>
    </w:p>
    <w:p w14:paraId="4E25196A" w14:textId="1FE81F69" w:rsidR="00D72E30" w:rsidRDefault="001D7461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Gubitak kod manjih proizvođača je bio 20-30%, svinjogojska proizvodnja je u konstantnom padu, a ovakvim mjerama situacija može biti samo gora.</w:t>
      </w:r>
    </w:p>
    <w:p w14:paraId="2709B47F" w14:textId="056C7364" w:rsidR="00D72E30" w:rsidRDefault="00D72E30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Konkretni zaključci na sastanku u MP na tu temu nisu doneseni.</w:t>
      </w:r>
    </w:p>
    <w:p w14:paraId="2C9382CB" w14:textId="3B3B3180" w:rsidR="00D72E30" w:rsidRDefault="00D72E30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lastRenderedPageBreak/>
        <w:t>Potrebno je pronaći model po kojem će se osigurati svako grlo koje je u turnusu. Puno je malverzacija, ljudi prijavljuju više turnusa nego što imaju, za svaki turnus dobiju poticaj.</w:t>
      </w:r>
    </w:p>
    <w:p w14:paraId="68E6D064" w14:textId="77777777" w:rsidR="00C31E0B" w:rsidRDefault="00C31E0B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789CE9D6" w14:textId="19CB2779" w:rsidR="00C31E0B" w:rsidRDefault="00C31E0B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DT Tušek – Proračunska sredstva su limitirana. Što se tiče ove mjere koja je bitna za sigurnost poljoprivredne proizvodnje, uzevši u obzir sve veću nesigurnost proizašlu zbog vanjskih faktora, broj korisnika i sredstava je jako velik.</w:t>
      </w:r>
    </w:p>
    <w:p w14:paraId="21B60EF9" w14:textId="4D32E00B" w:rsidR="00C31E0B" w:rsidRDefault="00C31E0B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Kada se to usporedi sa veličinom poljoprivredne proizvodnje, brojem hektara, dosegnut je limit sredstava koja se mogu isplaćivati za ovu mjeru. Nekoliko puta je povećan iznos sredstava na raspolaganju, a rast poljoprivredne proizvodnje nije to pratio u tolikoj mjeri.</w:t>
      </w:r>
    </w:p>
    <w:p w14:paraId="33C9D233" w14:textId="3A5D5F01" w:rsidR="003B7341" w:rsidRDefault="003B7341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Postoji bojazan da se mjera ukine.</w:t>
      </w:r>
    </w:p>
    <w:p w14:paraId="2B126ED3" w14:textId="2259ADE5" w:rsidR="003B7341" w:rsidRDefault="003B7341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Nedostaje komentara na </w:t>
      </w:r>
      <w:proofErr w:type="spellStart"/>
      <w:r>
        <w:rPr>
          <w:rFonts w:ascii="Times New Roman" w:eastAsia="Calibri" w:hAnsi="Times New Roman"/>
          <w:color w:val="000000"/>
          <w:sz w:val="24"/>
          <w:lang w:eastAsia="en-US"/>
        </w:rPr>
        <w:t>esavjetovanju</w:t>
      </w:r>
      <w:proofErr w:type="spellEnd"/>
      <w:r>
        <w:rPr>
          <w:rFonts w:ascii="Times New Roman" w:eastAsia="Calibri" w:hAnsi="Times New Roman"/>
          <w:color w:val="000000"/>
          <w:sz w:val="24"/>
          <w:lang w:eastAsia="en-US"/>
        </w:rPr>
        <w:t>. Potrebno je jasno artikulirati zahtjeve kako bi se lakše donijela konačna odluka.</w:t>
      </w:r>
    </w:p>
    <w:p w14:paraId="7C231923" w14:textId="18889E3D" w:rsidR="00277F3A" w:rsidRDefault="00277F3A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Pošaljite konkretne prijedloge, biti će razmotreni. </w:t>
      </w:r>
    </w:p>
    <w:p w14:paraId="4C2B52FD" w14:textId="236E1793" w:rsidR="008F6A4F" w:rsidRDefault="008F6A4F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Za ovaj natječaj je formirano Povjerenstvo koje je radilo izračune i to će biti referentne brojke.</w:t>
      </w:r>
    </w:p>
    <w:p w14:paraId="518B2803" w14:textId="4459EF81" w:rsidR="008F6A4F" w:rsidRDefault="008F6A4F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Tema je otvorena, izmjene su moguće, biti će prenesene na relevantne instance.</w:t>
      </w:r>
    </w:p>
    <w:p w14:paraId="62A66EBD" w14:textId="25F334A2" w:rsidR="00277F3A" w:rsidRDefault="00277F3A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7E36FADF" w14:textId="38ADF5AF" w:rsidR="00277F3A" w:rsidRDefault="00277F3A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Malverzacije se rade i u ratarskom sektoru. Potrebno je biti pravičan u raspodjeli sredstava.</w:t>
      </w:r>
    </w:p>
    <w:p w14:paraId="04B71EE8" w14:textId="0203AC96" w:rsidR="001E24DC" w:rsidRDefault="001E24DC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Za osiguranje od šteta u 2021. sredstva su trebala biti isplaćena 2022. godine, a i dalje se čekaju.</w:t>
      </w:r>
    </w:p>
    <w:p w14:paraId="456F610C" w14:textId="2447777F" w:rsidR="008133F7" w:rsidRDefault="00FD7D78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Moraju postojati referentne cijene, Pravilnici moraju biti isti za sve, i svi moraju imati mogućnost na jednaka sredstva.</w:t>
      </w:r>
    </w:p>
    <w:p w14:paraId="64C007FE" w14:textId="35FF98B4" w:rsidR="00257AD6" w:rsidRDefault="00257AD6" w:rsidP="008133F7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29920DC7" w14:textId="4A0E7815" w:rsidR="00257AD6" w:rsidRPr="00257AD6" w:rsidRDefault="00257AD6" w:rsidP="008133F7">
      <w:pPr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  <w:r w:rsidRPr="00257AD6">
        <w:rPr>
          <w:rFonts w:ascii="Times New Roman" w:eastAsia="Calibri" w:hAnsi="Times New Roman"/>
          <w:color w:val="FF0000"/>
          <w:sz w:val="24"/>
          <w:lang w:eastAsia="en-US"/>
        </w:rPr>
        <w:t xml:space="preserve">Do 2021. godine povezana poduzeća bila su prihvatljiv prijavitelj, svaki subjekt </w:t>
      </w:r>
      <w:proofErr w:type="spellStart"/>
      <w:r w:rsidRPr="00257AD6">
        <w:rPr>
          <w:rFonts w:ascii="Times New Roman" w:eastAsia="Calibri" w:hAnsi="Times New Roman"/>
          <w:color w:val="FF0000"/>
          <w:sz w:val="24"/>
          <w:lang w:eastAsia="en-US"/>
        </w:rPr>
        <w:t>smio</w:t>
      </w:r>
      <w:proofErr w:type="spellEnd"/>
      <w:r w:rsidRPr="00257AD6">
        <w:rPr>
          <w:rFonts w:ascii="Times New Roman" w:eastAsia="Calibri" w:hAnsi="Times New Roman"/>
          <w:color w:val="FF0000"/>
          <w:sz w:val="24"/>
          <w:lang w:eastAsia="en-US"/>
        </w:rPr>
        <w:t xml:space="preserve"> se prijaviti za potporu od 75000 eura.</w:t>
      </w:r>
    </w:p>
    <w:p w14:paraId="2821A748" w14:textId="2F21FF0B" w:rsidR="00257AD6" w:rsidRPr="00257AD6" w:rsidRDefault="00257AD6" w:rsidP="008133F7">
      <w:pPr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  <w:r w:rsidRPr="00257AD6">
        <w:rPr>
          <w:rFonts w:ascii="Times New Roman" w:eastAsia="Calibri" w:hAnsi="Times New Roman"/>
          <w:color w:val="FF0000"/>
          <w:sz w:val="24"/>
          <w:lang w:eastAsia="en-US"/>
        </w:rPr>
        <w:t xml:space="preserve">2022. godine povezana poduzeća bila su prihvatljiv prijavitelj, svaki subjekt </w:t>
      </w:r>
      <w:proofErr w:type="spellStart"/>
      <w:r w:rsidRPr="00257AD6">
        <w:rPr>
          <w:rFonts w:ascii="Times New Roman" w:eastAsia="Calibri" w:hAnsi="Times New Roman"/>
          <w:color w:val="FF0000"/>
          <w:sz w:val="24"/>
          <w:lang w:eastAsia="en-US"/>
        </w:rPr>
        <w:t>smio</w:t>
      </w:r>
      <w:proofErr w:type="spellEnd"/>
      <w:r w:rsidRPr="00257AD6">
        <w:rPr>
          <w:rFonts w:ascii="Times New Roman" w:eastAsia="Calibri" w:hAnsi="Times New Roman"/>
          <w:color w:val="FF0000"/>
          <w:sz w:val="24"/>
          <w:lang w:eastAsia="en-US"/>
        </w:rPr>
        <w:t xml:space="preserve"> se prijaviti za potporu od 40000 eura.</w:t>
      </w:r>
    </w:p>
    <w:p w14:paraId="46420D2E" w14:textId="619D4137" w:rsidR="00257AD6" w:rsidRDefault="00257AD6" w:rsidP="008133F7">
      <w:pPr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  <w:r w:rsidRPr="00257AD6">
        <w:rPr>
          <w:rFonts w:ascii="Times New Roman" w:eastAsia="Calibri" w:hAnsi="Times New Roman"/>
          <w:color w:val="FF0000"/>
          <w:sz w:val="24"/>
          <w:lang w:eastAsia="en-US"/>
        </w:rPr>
        <w:t>Od ove godine, prema ovome što se priča, smiju se prijaviti povezana društva, ali je</w:t>
      </w:r>
      <w:r w:rsidR="00B915A0">
        <w:rPr>
          <w:rFonts w:ascii="Times New Roman" w:eastAsia="Calibri" w:hAnsi="Times New Roman"/>
          <w:color w:val="FF0000"/>
          <w:sz w:val="24"/>
          <w:lang w:eastAsia="en-US"/>
        </w:rPr>
        <w:t xml:space="preserve"> prijedlog</w:t>
      </w:r>
      <w:r w:rsidRPr="00257AD6">
        <w:rPr>
          <w:rFonts w:ascii="Times New Roman" w:eastAsia="Calibri" w:hAnsi="Times New Roman"/>
          <w:color w:val="FF0000"/>
          <w:sz w:val="24"/>
          <w:lang w:eastAsia="en-US"/>
        </w:rPr>
        <w:t xml:space="preserve"> limit </w:t>
      </w:r>
      <w:r w:rsidR="00B915A0">
        <w:rPr>
          <w:rFonts w:ascii="Times New Roman" w:eastAsia="Calibri" w:hAnsi="Times New Roman"/>
          <w:color w:val="FF0000"/>
          <w:sz w:val="24"/>
          <w:lang w:eastAsia="en-US"/>
        </w:rPr>
        <w:t>n</w:t>
      </w:r>
      <w:r w:rsidRPr="00257AD6">
        <w:rPr>
          <w:rFonts w:ascii="Times New Roman" w:eastAsia="Calibri" w:hAnsi="Times New Roman"/>
          <w:color w:val="FF0000"/>
          <w:sz w:val="24"/>
          <w:lang w:eastAsia="en-US"/>
        </w:rPr>
        <w:t xml:space="preserve">a </w:t>
      </w:r>
      <w:r w:rsidR="00B915A0">
        <w:rPr>
          <w:rFonts w:ascii="Times New Roman" w:eastAsia="Calibri" w:hAnsi="Times New Roman"/>
          <w:color w:val="FF0000"/>
          <w:sz w:val="24"/>
          <w:lang w:eastAsia="en-US"/>
        </w:rPr>
        <w:t xml:space="preserve">3 </w:t>
      </w:r>
      <w:r w:rsidRPr="00257AD6">
        <w:rPr>
          <w:rFonts w:ascii="Times New Roman" w:eastAsia="Calibri" w:hAnsi="Times New Roman"/>
          <w:color w:val="FF0000"/>
          <w:sz w:val="24"/>
          <w:lang w:eastAsia="en-US"/>
        </w:rPr>
        <w:t>povezana poduzeća</w:t>
      </w:r>
      <w:r w:rsidR="00CC5664">
        <w:rPr>
          <w:rFonts w:ascii="Times New Roman" w:eastAsia="Calibri" w:hAnsi="Times New Roman"/>
          <w:color w:val="FF0000"/>
          <w:sz w:val="24"/>
          <w:lang w:eastAsia="en-US"/>
        </w:rPr>
        <w:t xml:space="preserve"> (je li provedivo? - </w:t>
      </w:r>
      <w:r w:rsidR="00687868">
        <w:rPr>
          <w:rFonts w:ascii="Times New Roman" w:eastAsia="Calibri" w:hAnsi="Times New Roman"/>
          <w:color w:val="FF0000"/>
          <w:sz w:val="24"/>
          <w:lang w:eastAsia="en-US"/>
        </w:rPr>
        <w:t>problem EU zakonodavstva – uredba 702/2014)</w:t>
      </w:r>
    </w:p>
    <w:p w14:paraId="47D2178F" w14:textId="77777777" w:rsidR="00687868" w:rsidRDefault="00687868" w:rsidP="008133F7">
      <w:pPr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</w:p>
    <w:p w14:paraId="4BFA35BA" w14:textId="6114D63C" w:rsidR="00687868" w:rsidRDefault="00687868" w:rsidP="008133F7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Tražimo da se nakon 30% uplate (kako je bilo prije). Za sve korisnike (stočarska i biljna, i povezana društva) prihvatljiv su korisnik. NA ESAVJETOVANJA.</w:t>
      </w:r>
    </w:p>
    <w:p w14:paraId="776BA9DD" w14:textId="78607CF7" w:rsidR="00A10D64" w:rsidRDefault="00A10D64" w:rsidP="008133F7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7D2B003" w14:textId="0BD7D2F7" w:rsidR="00A10D64" w:rsidRDefault="00A10D64" w:rsidP="00A10D64">
      <w:pPr>
        <w:jc w:val="both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  <w:r w:rsidRPr="00A10D64">
        <w:rPr>
          <w:rFonts w:ascii="Times New Roman" w:eastAsia="Calibri" w:hAnsi="Times New Roman"/>
          <w:b/>
          <w:bCs/>
          <w:sz w:val="24"/>
          <w:lang w:eastAsia="en-US"/>
        </w:rPr>
        <w:t xml:space="preserve">Ad3. </w:t>
      </w:r>
      <w:r w:rsidRPr="00A10D64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Dobrobit životinja – izračun uvjetnih grla</w:t>
      </w:r>
    </w:p>
    <w:p w14:paraId="71C50F5D" w14:textId="674BF040" w:rsidR="00A10D64" w:rsidRDefault="00A10D64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Ostaje se kod starog izračuna.</w:t>
      </w:r>
    </w:p>
    <w:p w14:paraId="674CB637" w14:textId="5668D1C4" w:rsidR="00A10D64" w:rsidRDefault="00A10D64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Računa se poticaj po grlu, pa se kasnije pretvara u UG. Nema potrebe to mijenjati.</w:t>
      </w:r>
    </w:p>
    <w:p w14:paraId="3512A19F" w14:textId="06C0EDE6" w:rsidR="00FA236B" w:rsidRPr="00590D36" w:rsidRDefault="00A10D64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Prijedlozi izmjena su poslani, međutim ne mogu se raditi izmjene dok se ne naprave izmjene Strateškog plana. Izmjene su pripremljene.</w:t>
      </w:r>
    </w:p>
    <w:p w14:paraId="15D20DBE" w14:textId="7CCE8000" w:rsidR="00A70580" w:rsidRDefault="00A70580" w:rsidP="00A10D64">
      <w:pPr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lang w:eastAsia="en-US"/>
        </w:rPr>
        <w:t>Ljudi ne mogu povlačiti mjere</w:t>
      </w:r>
    </w:p>
    <w:p w14:paraId="19116E99" w14:textId="10E716F8" w:rsidR="00A70580" w:rsidRDefault="00A70580" w:rsidP="00A10D64">
      <w:pPr>
        <w:jc w:val="both"/>
        <w:rPr>
          <w:rFonts w:ascii="Times New Roman" w:eastAsia="Calibri" w:hAnsi="Times New Roman"/>
          <w:color w:val="FF0000"/>
          <w:sz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lang w:eastAsia="en-US"/>
        </w:rPr>
        <w:t>Predložiti da Ugovori rješavaju odnose među kooperantima!?</w:t>
      </w:r>
    </w:p>
    <w:p w14:paraId="5D9BA8E3" w14:textId="66C405EB" w:rsidR="00C81569" w:rsidRDefault="00C81569" w:rsidP="00A10D64">
      <w:pPr>
        <w:jc w:val="both"/>
        <w:rPr>
          <w:rFonts w:ascii="Times New Roman" w:eastAsia="Calibri" w:hAnsi="Times New Roman"/>
          <w:sz w:val="24"/>
          <w:lang w:eastAsia="en-US"/>
        </w:rPr>
      </w:pPr>
      <w:bookmarkStart w:id="0" w:name="_GoBack"/>
      <w:bookmarkEnd w:id="0"/>
      <w:r w:rsidRPr="00C81569">
        <w:rPr>
          <w:rFonts w:ascii="Times New Roman" w:eastAsia="Calibri" w:hAnsi="Times New Roman"/>
          <w:sz w:val="24"/>
          <w:lang w:eastAsia="en-US"/>
        </w:rPr>
        <w:t>Repovi – odustalo se od rasprave, ne može se</w:t>
      </w:r>
      <w:r>
        <w:rPr>
          <w:rFonts w:ascii="Times New Roman" w:eastAsia="Calibri" w:hAnsi="Times New Roman"/>
          <w:sz w:val="24"/>
          <w:lang w:eastAsia="en-US"/>
        </w:rPr>
        <w:t xml:space="preserve"> koristiti ta mjera.</w:t>
      </w:r>
    </w:p>
    <w:p w14:paraId="0923F446" w14:textId="52CA02E0" w:rsidR="00C81569" w:rsidRDefault="00C81569" w:rsidP="00A10D64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Podna površina – prihvaćeno povećanje od 15%</w:t>
      </w:r>
    </w:p>
    <w:p w14:paraId="5BAE4A1C" w14:textId="31C5EDB5" w:rsidR="00754B92" w:rsidRDefault="00754B92" w:rsidP="00A10D64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Izvanredna mjera - 10</w:t>
      </w:r>
      <w:r w:rsidR="00DF78A8">
        <w:rPr>
          <w:rFonts w:ascii="Times New Roman" w:eastAsia="Calibri" w:hAnsi="Times New Roman"/>
          <w:sz w:val="24"/>
          <w:lang w:eastAsia="en-US"/>
        </w:rPr>
        <w:t>3</w:t>
      </w:r>
      <w:r>
        <w:rPr>
          <w:rFonts w:ascii="Times New Roman" w:eastAsia="Calibri" w:hAnsi="Times New Roman"/>
          <w:sz w:val="24"/>
          <w:lang w:eastAsia="en-US"/>
        </w:rPr>
        <w:t xml:space="preserve"> milijuna kuna, 2/3 za stočarstvo. </w:t>
      </w:r>
      <w:r w:rsidR="00DF78A8">
        <w:rPr>
          <w:rFonts w:ascii="Times New Roman" w:eastAsia="Calibri" w:hAnsi="Times New Roman"/>
          <w:sz w:val="24"/>
          <w:lang w:eastAsia="en-US"/>
        </w:rPr>
        <w:t>20</w:t>
      </w:r>
      <w:r>
        <w:rPr>
          <w:rFonts w:ascii="Times New Roman" w:eastAsia="Calibri" w:hAnsi="Times New Roman"/>
          <w:sz w:val="24"/>
          <w:lang w:eastAsia="en-US"/>
        </w:rPr>
        <w:t xml:space="preserve"> milijuna za krmače</w:t>
      </w:r>
      <w:r w:rsidR="00DF78A8">
        <w:rPr>
          <w:rFonts w:ascii="Times New Roman" w:eastAsia="Calibri" w:hAnsi="Times New Roman"/>
          <w:sz w:val="24"/>
          <w:lang w:eastAsia="en-US"/>
        </w:rPr>
        <w:t xml:space="preserve"> i tovljenike (15 i 5)</w:t>
      </w:r>
    </w:p>
    <w:p w14:paraId="113D1944" w14:textId="0ED60423" w:rsidR="00B527D4" w:rsidRDefault="00B527D4" w:rsidP="00A10D64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Prijedlog mjere uskoro.</w:t>
      </w:r>
    </w:p>
    <w:p w14:paraId="436976FA" w14:textId="340C7005" w:rsidR="00B527D4" w:rsidRDefault="00B527D4" w:rsidP="00A10D64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lastRenderedPageBreak/>
        <w:t>Smatramo kako je 5 milijuna kuna premalo za tovljenike</w:t>
      </w:r>
      <w:r w:rsidR="00316788">
        <w:rPr>
          <w:rFonts w:ascii="Times New Roman" w:eastAsia="Calibri" w:hAnsi="Times New Roman"/>
          <w:sz w:val="24"/>
          <w:lang w:eastAsia="en-US"/>
        </w:rPr>
        <w:t xml:space="preserve"> – traži se najmanje 20 milijuna za tovljenike.</w:t>
      </w:r>
    </w:p>
    <w:p w14:paraId="7BC7E2F2" w14:textId="255C59B7" w:rsidR="00754B92" w:rsidRPr="00754B92" w:rsidRDefault="00754B92" w:rsidP="00A10D64">
      <w:pPr>
        <w:jc w:val="both"/>
        <w:rPr>
          <w:rFonts w:ascii="Times New Roman" w:eastAsia="Calibri" w:hAnsi="Times New Roman"/>
          <w:b/>
          <w:bCs/>
          <w:sz w:val="24"/>
          <w:lang w:eastAsia="en-US"/>
        </w:rPr>
      </w:pPr>
      <w:r w:rsidRPr="00754B92">
        <w:rPr>
          <w:rFonts w:ascii="Times New Roman" w:eastAsia="Calibri" w:hAnsi="Times New Roman"/>
          <w:b/>
          <w:bCs/>
          <w:sz w:val="24"/>
          <w:lang w:eastAsia="en-US"/>
        </w:rPr>
        <w:t>Ukoliko SP bude promijenjen, mogu se mijenjati Pravilnici. (11:26)</w:t>
      </w:r>
    </w:p>
    <w:p w14:paraId="2216CA22" w14:textId="5F5531CC" w:rsidR="00A10D64" w:rsidRDefault="00A10D64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1EDB2A02" w14:textId="642D144C" w:rsidR="00A10D64" w:rsidRDefault="00A10D64" w:rsidP="00A10D64">
      <w:pPr>
        <w:jc w:val="both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  <w:r w:rsidRPr="00A10D64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Ad4. Kalkulacije proizvodnje svinjskog mesa</w:t>
      </w:r>
    </w:p>
    <w:p w14:paraId="3070A5B7" w14:textId="643CADAD" w:rsidR="00C16F20" w:rsidRPr="00C16F20" w:rsidRDefault="00C16F20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Usporediti podatke, biti će osnova za izračun dodjela izvanrednih mjera.</w:t>
      </w:r>
    </w:p>
    <w:p w14:paraId="2EBAFC2B" w14:textId="77777777" w:rsidR="00A10D64" w:rsidRPr="00A10D64" w:rsidRDefault="00A10D64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01FEFC3F" w14:textId="2E1FA114" w:rsidR="00A10D64" w:rsidRDefault="00A10D64" w:rsidP="00A10D64">
      <w:pPr>
        <w:jc w:val="both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</w:p>
    <w:p w14:paraId="02ECD7F2" w14:textId="0EA904C6" w:rsidR="00A10D64" w:rsidRDefault="00A10D64" w:rsidP="00A10D64">
      <w:pPr>
        <w:jc w:val="both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  <w:r w:rsidRPr="00A10D64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Ad5. Solarni paneli na farmama</w:t>
      </w:r>
    </w:p>
    <w:p w14:paraId="0528DF19" w14:textId="5C560366" w:rsidR="00A10D64" w:rsidRPr="00F20890" w:rsidRDefault="00F20890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F20890">
        <w:rPr>
          <w:rFonts w:ascii="Times New Roman" w:eastAsia="Calibri" w:hAnsi="Times New Roman"/>
          <w:color w:val="000000"/>
          <w:sz w:val="24"/>
          <w:lang w:eastAsia="en-US"/>
        </w:rPr>
        <w:t>Sporija obrada zbog zatrpanosti zahtjevima. Predviđeno u SP sredstava za nove Ugovore,</w:t>
      </w:r>
    </w:p>
    <w:p w14:paraId="6ACD4608" w14:textId="20C28AE2" w:rsidR="00F20890" w:rsidRDefault="00F20890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F20890">
        <w:rPr>
          <w:rFonts w:ascii="Times New Roman" w:eastAsia="Calibri" w:hAnsi="Times New Roman"/>
          <w:color w:val="000000"/>
          <w:sz w:val="24"/>
          <w:lang w:eastAsia="en-US"/>
        </w:rPr>
        <w:t>HBOR ima kreditnu liniju za ulaganja u OIE</w:t>
      </w:r>
      <w:r>
        <w:rPr>
          <w:rFonts w:ascii="Times New Roman" w:eastAsia="Calibri" w:hAnsi="Times New Roman"/>
          <w:color w:val="000000"/>
          <w:sz w:val="24"/>
          <w:lang w:eastAsia="en-US"/>
        </w:rPr>
        <w:t>.</w:t>
      </w:r>
    </w:p>
    <w:p w14:paraId="6256B347" w14:textId="2C166DDD" w:rsidR="00F20890" w:rsidRDefault="00F20890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Poslati ispred HPK </w:t>
      </w:r>
      <w:proofErr w:type="spellStart"/>
      <w:r>
        <w:rPr>
          <w:rFonts w:ascii="Times New Roman" w:eastAsia="Calibri" w:hAnsi="Times New Roman"/>
          <w:color w:val="000000"/>
          <w:sz w:val="24"/>
          <w:lang w:eastAsia="en-US"/>
        </w:rPr>
        <w:t>proijedlog</w:t>
      </w:r>
      <w:proofErr w:type="spellEnd"/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 za minimalni iznos kredita od 50000 eura.</w:t>
      </w:r>
    </w:p>
    <w:p w14:paraId="73818030" w14:textId="799DCB65" w:rsidR="00F20890" w:rsidRDefault="00F20890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Još jedna kreditna linija od HBOR-a za OIE.</w:t>
      </w:r>
    </w:p>
    <w:p w14:paraId="3590D3BC" w14:textId="636DF489" w:rsidR="00F20890" w:rsidRDefault="00F20890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Do travnja će se znati hoće li taj program proći.</w:t>
      </w:r>
    </w:p>
    <w:p w14:paraId="0C4B0B4E" w14:textId="7F074E8F" w:rsidR="00F20890" w:rsidRPr="00F20890" w:rsidRDefault="00F20890" w:rsidP="00F20890">
      <w:pPr>
        <w:tabs>
          <w:tab w:val="left" w:pos="3336"/>
        </w:tabs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>Problem izgradnja trafostanica – skupo je.</w:t>
      </w:r>
    </w:p>
    <w:p w14:paraId="7C76D878" w14:textId="77777777" w:rsidR="00A10D64" w:rsidRPr="00A10D64" w:rsidRDefault="00A10D64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0E734BD8" w14:textId="532522E0" w:rsidR="00A10D64" w:rsidRPr="00A10D64" w:rsidRDefault="00A10D64" w:rsidP="00A10D64">
      <w:pPr>
        <w:jc w:val="both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</w:p>
    <w:p w14:paraId="626448D5" w14:textId="58E75502" w:rsidR="00A10D64" w:rsidRPr="00A10D64" w:rsidRDefault="00A10D64" w:rsidP="00A10D64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28A70F56" w14:textId="68B75A26" w:rsidR="00A10D64" w:rsidRPr="00687868" w:rsidRDefault="00A10D64" w:rsidP="008133F7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488FB84" w14:textId="703895B1" w:rsidR="008133F7" w:rsidRDefault="008133F7" w:rsidP="004249BB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5C57E6E0" w14:textId="77777777" w:rsidR="004249BB" w:rsidRPr="004249BB" w:rsidRDefault="004249BB" w:rsidP="004249BB">
      <w:pPr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BB15681" w14:textId="23C6CDEE" w:rsidR="0098735C" w:rsidRPr="004249BB" w:rsidRDefault="0098735C">
      <w:pPr>
        <w:rPr>
          <w:rFonts w:ascii="Times New Roman" w:hAnsi="Times New Roman"/>
        </w:rPr>
      </w:pPr>
    </w:p>
    <w:sectPr w:rsidR="0098735C" w:rsidRPr="0042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93D"/>
    <w:multiLevelType w:val="hybridMultilevel"/>
    <w:tmpl w:val="8502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535"/>
    <w:multiLevelType w:val="hybridMultilevel"/>
    <w:tmpl w:val="8502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0310"/>
    <w:multiLevelType w:val="hybridMultilevel"/>
    <w:tmpl w:val="6F5A324E"/>
    <w:lvl w:ilvl="0" w:tplc="AADC3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82EF8"/>
    <w:multiLevelType w:val="hybridMultilevel"/>
    <w:tmpl w:val="8502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3CA1"/>
    <w:multiLevelType w:val="hybridMultilevel"/>
    <w:tmpl w:val="85021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A651A"/>
    <w:multiLevelType w:val="hybridMultilevel"/>
    <w:tmpl w:val="8502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B"/>
    <w:rsid w:val="001D7461"/>
    <w:rsid w:val="001E24DC"/>
    <w:rsid w:val="00244BD4"/>
    <w:rsid w:val="00257AD6"/>
    <w:rsid w:val="00277F3A"/>
    <w:rsid w:val="00316788"/>
    <w:rsid w:val="003B7341"/>
    <w:rsid w:val="004249BB"/>
    <w:rsid w:val="00503240"/>
    <w:rsid w:val="00590D36"/>
    <w:rsid w:val="00687868"/>
    <w:rsid w:val="00754B92"/>
    <w:rsid w:val="008133F7"/>
    <w:rsid w:val="008F6A4F"/>
    <w:rsid w:val="00986B1A"/>
    <w:rsid w:val="0098735C"/>
    <w:rsid w:val="009D44CA"/>
    <w:rsid w:val="00A10D64"/>
    <w:rsid w:val="00A70580"/>
    <w:rsid w:val="00B351A5"/>
    <w:rsid w:val="00B527D4"/>
    <w:rsid w:val="00B915A0"/>
    <w:rsid w:val="00C16F20"/>
    <w:rsid w:val="00C31E0B"/>
    <w:rsid w:val="00C81569"/>
    <w:rsid w:val="00CC5664"/>
    <w:rsid w:val="00D72E30"/>
    <w:rsid w:val="00DF78A8"/>
    <w:rsid w:val="00E4447B"/>
    <w:rsid w:val="00F20890"/>
    <w:rsid w:val="00F940EB"/>
    <w:rsid w:val="00FA236B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EFCD"/>
  <w15:chartTrackingRefBased/>
  <w15:docId w15:val="{FD0D0910-B25F-4253-8A68-3846A41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CA"/>
    <w:pPr>
      <w:spacing w:before="60" w:after="60" w:line="240" w:lineRule="auto"/>
    </w:pPr>
    <w:rPr>
      <w:rFonts w:ascii="Arial" w:eastAsia="Times New Roman" w:hAnsi="Arial" w:cs="Times New Roman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D44CA"/>
    <w:rPr>
      <w:color w:val="0000FF"/>
      <w:u w:val="single"/>
    </w:rPr>
  </w:style>
  <w:style w:type="paragraph" w:customStyle="1" w:styleId="zaglavlje">
    <w:name w:val="zaglavlje"/>
    <w:next w:val="Normal"/>
    <w:qFormat/>
    <w:rsid w:val="009D44CA"/>
    <w:pPr>
      <w:tabs>
        <w:tab w:val="center" w:pos="15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9D44CA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9D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DC20-8C1F-434E-8429-3AC8029B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36</cp:revision>
  <dcterms:created xsi:type="dcterms:W3CDTF">2023-02-14T12:21:00Z</dcterms:created>
  <dcterms:modified xsi:type="dcterms:W3CDTF">2023-03-28T08:38:00Z</dcterms:modified>
</cp:coreProperties>
</file>