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6"/>
        <w:tblW w:w="0" w:type="auto"/>
        <w:tblLook w:val="04A0" w:firstRow="1" w:lastRow="0" w:firstColumn="1" w:lastColumn="0" w:noHBand="0" w:noVBand="1"/>
      </w:tblPr>
      <w:tblGrid>
        <w:gridCol w:w="3974"/>
      </w:tblGrid>
      <w:tr w:rsidR="007E1BBA" w:rsidRPr="007E1BBA" w14:paraId="0C1E07BF" w14:textId="77777777" w:rsidTr="00AD2DD1">
        <w:trPr>
          <w:trHeight w:val="2429"/>
        </w:trPr>
        <w:tc>
          <w:tcPr>
            <w:tcW w:w="3974" w:type="dxa"/>
            <w:vAlign w:val="center"/>
          </w:tcPr>
          <w:p w14:paraId="7519B284" w14:textId="77777777" w:rsidR="007E1BBA" w:rsidRPr="007E1BBA" w:rsidRDefault="007E1BBA" w:rsidP="007E1BBA">
            <w:pPr>
              <w:tabs>
                <w:tab w:val="center" w:pos="1560"/>
              </w:tabs>
              <w:spacing w:before="60" w:after="60" w:line="240" w:lineRule="auto"/>
              <w:jc w:val="center"/>
              <w:rPr>
                <w:rFonts w:ascii="Times New Roman" w:eastAsia="Times New Roman" w:hAnsi="Times New Roman" w:cs="Times New Roman"/>
                <w:b/>
                <w:szCs w:val="18"/>
                <w:lang w:eastAsia="hr-HR"/>
              </w:rPr>
            </w:pPr>
          </w:p>
          <w:p w14:paraId="75E25BE6" w14:textId="77777777" w:rsidR="007E1BBA" w:rsidRPr="007E1BBA" w:rsidRDefault="007E1BBA" w:rsidP="007E1BBA">
            <w:pPr>
              <w:tabs>
                <w:tab w:val="left" w:pos="2249"/>
              </w:tabs>
              <w:spacing w:before="60" w:after="60" w:line="240" w:lineRule="auto"/>
              <w:jc w:val="center"/>
              <w:rPr>
                <w:rFonts w:ascii="Times New Roman" w:eastAsia="Times New Roman" w:hAnsi="Times New Roman" w:cs="Times New Roman"/>
                <w:b/>
                <w:szCs w:val="18"/>
                <w:lang w:eastAsia="hr-HR"/>
              </w:rPr>
            </w:pPr>
            <w:r w:rsidRPr="007E1BBA">
              <w:rPr>
                <w:rFonts w:ascii="Times New Roman" w:eastAsia="Times New Roman" w:hAnsi="Times New Roman" w:cs="Times New Roman"/>
                <w:b/>
                <w:noProof/>
                <w:szCs w:val="24"/>
                <w:lang w:eastAsia="hr-HR"/>
              </w:rPr>
              <w:drawing>
                <wp:inline distT="0" distB="0" distL="0" distR="0" wp14:anchorId="4FF5AC33" wp14:editId="1EDBF38D">
                  <wp:extent cx="895350" cy="390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14:paraId="07EC80C4" w14:textId="77777777" w:rsidR="007E1BBA" w:rsidRPr="007E1BBA" w:rsidRDefault="007E1BBA" w:rsidP="007E1BBA">
            <w:pPr>
              <w:tabs>
                <w:tab w:val="center" w:pos="1588"/>
              </w:tabs>
              <w:spacing w:before="120" w:after="0" w:line="240" w:lineRule="auto"/>
              <w:jc w:val="center"/>
              <w:rPr>
                <w:rFonts w:ascii="Times New Roman" w:eastAsia="Times New Roman" w:hAnsi="Times New Roman" w:cs="Times New Roman"/>
                <w:b/>
                <w:color w:val="244061"/>
                <w:sz w:val="21"/>
                <w:szCs w:val="21"/>
                <w:lang w:eastAsia="hr-HR"/>
              </w:rPr>
            </w:pPr>
            <w:r w:rsidRPr="007E1BBA">
              <w:rPr>
                <w:rFonts w:ascii="Times New Roman" w:eastAsia="Times New Roman" w:hAnsi="Times New Roman" w:cs="Times New Roman"/>
                <w:b/>
                <w:color w:val="244061"/>
                <w:sz w:val="21"/>
                <w:szCs w:val="21"/>
                <w:lang w:eastAsia="hr-HR"/>
              </w:rPr>
              <w:t xml:space="preserve"> HRVATSKA POLJOPRIVREDNA KOMORA</w:t>
            </w:r>
          </w:p>
          <w:p w14:paraId="17149C92" w14:textId="77777777" w:rsidR="007E1BBA" w:rsidRPr="007E1BBA" w:rsidRDefault="007E1BBA" w:rsidP="007E1BBA">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7E1BBA">
              <w:rPr>
                <w:rFonts w:ascii="Times New Roman" w:eastAsia="Times New Roman" w:hAnsi="Times New Roman" w:cs="Times New Roman"/>
                <w:color w:val="244061"/>
                <w:sz w:val="16"/>
                <w:szCs w:val="16"/>
                <w:lang w:eastAsia="hr-HR"/>
              </w:rPr>
              <w:t>Ulica grada Vukovara 78,  10116 Zagreb,  HRVATSKA</w:t>
            </w:r>
          </w:p>
          <w:p w14:paraId="0CC75DD1" w14:textId="77777777" w:rsidR="007E1BBA" w:rsidRPr="007E1BBA" w:rsidRDefault="007E1BBA" w:rsidP="007E1BBA">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7E1BBA">
              <w:rPr>
                <w:rFonts w:ascii="Times New Roman" w:eastAsia="Times New Roman" w:hAnsi="Times New Roman" w:cs="Times New Roman"/>
                <w:color w:val="244061"/>
                <w:sz w:val="16"/>
                <w:szCs w:val="16"/>
                <w:lang w:eastAsia="hr-HR"/>
              </w:rPr>
              <w:t xml:space="preserve">Tel: +385 (01) 6109 809  </w:t>
            </w:r>
            <w:r w:rsidRPr="007E1BBA">
              <w:rPr>
                <w:rFonts w:ascii="Times New Roman" w:eastAsia="Times New Roman" w:hAnsi="Times New Roman" w:cs="Times New Roman"/>
                <w:sz w:val="16"/>
                <w:szCs w:val="16"/>
                <w:lang w:eastAsia="hr-HR"/>
              </w:rPr>
              <w:t xml:space="preserve"> </w:t>
            </w:r>
            <w:r w:rsidRPr="007E1BBA">
              <w:rPr>
                <w:rFonts w:ascii="Times New Roman" w:eastAsia="Times New Roman" w:hAnsi="Times New Roman" w:cs="Times New Roman"/>
                <w:color w:val="244061"/>
                <w:sz w:val="16"/>
                <w:szCs w:val="16"/>
                <w:lang w:eastAsia="hr-HR"/>
              </w:rPr>
              <w:t xml:space="preserve">komora@komora.hr     </w:t>
            </w:r>
          </w:p>
          <w:p w14:paraId="5766C70F" w14:textId="77777777" w:rsidR="007E1BBA" w:rsidRPr="007E1BBA" w:rsidRDefault="007E1BBA" w:rsidP="007E1BBA">
            <w:pPr>
              <w:tabs>
                <w:tab w:val="center" w:pos="1588"/>
              </w:tabs>
              <w:spacing w:after="0" w:line="240" w:lineRule="auto"/>
              <w:rPr>
                <w:rFonts w:ascii="Times New Roman" w:eastAsia="Times New Roman" w:hAnsi="Times New Roman" w:cs="Times New Roman"/>
                <w:color w:val="244061"/>
                <w:sz w:val="16"/>
                <w:szCs w:val="16"/>
                <w:lang w:eastAsia="hr-HR"/>
              </w:rPr>
            </w:pPr>
            <w:r w:rsidRPr="007E1BBA">
              <w:rPr>
                <w:rFonts w:ascii="Times New Roman" w:eastAsia="Times New Roman" w:hAnsi="Times New Roman" w:cs="Times New Roman"/>
                <w:color w:val="244061"/>
                <w:sz w:val="16"/>
                <w:szCs w:val="16"/>
                <w:lang w:eastAsia="hr-HR"/>
              </w:rPr>
              <w:t xml:space="preserve">                                   OIB:  70354371893</w:t>
            </w:r>
          </w:p>
          <w:p w14:paraId="1CEF63C4" w14:textId="77777777" w:rsidR="007E1BBA" w:rsidRPr="007E1BBA" w:rsidRDefault="007E1BBA" w:rsidP="007E1BBA">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7E1BBA">
              <w:rPr>
                <w:rFonts w:ascii="Times New Roman" w:eastAsia="Times New Roman" w:hAnsi="Times New Roman" w:cs="Times New Roman"/>
                <w:color w:val="244061"/>
                <w:sz w:val="16"/>
                <w:szCs w:val="16"/>
                <w:lang w:eastAsia="hr-HR"/>
              </w:rPr>
              <w:t>www.komora.hr</w:t>
            </w:r>
          </w:p>
          <w:p w14:paraId="26D31D76" w14:textId="77777777" w:rsidR="007E1BBA" w:rsidRPr="007E1BBA" w:rsidRDefault="007E1BBA" w:rsidP="007E1BBA">
            <w:pPr>
              <w:tabs>
                <w:tab w:val="center" w:pos="1588"/>
              </w:tabs>
              <w:spacing w:after="0" w:line="240" w:lineRule="auto"/>
              <w:rPr>
                <w:rFonts w:ascii="Times New Roman" w:eastAsia="Times New Roman" w:hAnsi="Times New Roman" w:cs="Times New Roman"/>
                <w:b/>
                <w:sz w:val="16"/>
                <w:szCs w:val="16"/>
                <w:lang w:eastAsia="hr-HR"/>
              </w:rPr>
            </w:pPr>
          </w:p>
        </w:tc>
      </w:tr>
    </w:tbl>
    <w:p w14:paraId="771BCFA0" w14:textId="77777777" w:rsidR="007E1BBA" w:rsidRPr="007E1BBA" w:rsidRDefault="007E1BBA" w:rsidP="007E1BBA">
      <w:pPr>
        <w:spacing w:after="0" w:line="240" w:lineRule="auto"/>
        <w:jc w:val="both"/>
        <w:rPr>
          <w:rFonts w:ascii="Times New Roman" w:eastAsia="Times New Roman" w:hAnsi="Times New Roman" w:cs="Times New Roman"/>
          <w:sz w:val="24"/>
          <w:szCs w:val="24"/>
          <w:lang w:eastAsia="hr-HR"/>
        </w:rPr>
      </w:pPr>
    </w:p>
    <w:p w14:paraId="00F91188" w14:textId="77777777" w:rsidR="007E1BBA" w:rsidRPr="007E1BBA" w:rsidRDefault="007E1BBA" w:rsidP="007E1BBA">
      <w:pPr>
        <w:spacing w:after="0" w:line="240" w:lineRule="auto"/>
        <w:jc w:val="both"/>
        <w:rPr>
          <w:rFonts w:ascii="Times New Roman" w:eastAsia="Times New Roman" w:hAnsi="Times New Roman" w:cs="Times New Roman"/>
          <w:sz w:val="16"/>
          <w:szCs w:val="16"/>
          <w:lang w:eastAsia="hr-HR"/>
        </w:rPr>
      </w:pPr>
    </w:p>
    <w:p w14:paraId="6E22512A" w14:textId="77777777" w:rsidR="007E1BBA" w:rsidRPr="007E1BBA" w:rsidRDefault="007E1BBA" w:rsidP="007E1BBA">
      <w:pPr>
        <w:spacing w:after="0" w:line="240" w:lineRule="auto"/>
        <w:jc w:val="both"/>
        <w:rPr>
          <w:rFonts w:ascii="Times New Roman" w:eastAsia="Times New Roman" w:hAnsi="Times New Roman" w:cs="Times New Roman"/>
          <w:sz w:val="16"/>
          <w:szCs w:val="16"/>
          <w:lang w:eastAsia="hr-HR"/>
        </w:rPr>
      </w:pPr>
    </w:p>
    <w:p w14:paraId="3590B265" w14:textId="77777777" w:rsidR="007E1BBA" w:rsidRPr="007E1BBA" w:rsidRDefault="007E1BBA" w:rsidP="007E1BBA">
      <w:pPr>
        <w:spacing w:before="60" w:after="0" w:line="240" w:lineRule="auto"/>
        <w:jc w:val="center"/>
        <w:rPr>
          <w:rFonts w:ascii="Times New Roman" w:eastAsia="Calibri" w:hAnsi="Times New Roman" w:cs="Times New Roman"/>
          <w:b/>
          <w:sz w:val="24"/>
          <w:szCs w:val="24"/>
          <w:lang w:eastAsia="hr-HR"/>
        </w:rPr>
      </w:pPr>
    </w:p>
    <w:p w14:paraId="0B188E8F" w14:textId="77777777" w:rsidR="007E1BBA" w:rsidRPr="007E1BBA" w:rsidRDefault="007E1BBA" w:rsidP="007E1BBA">
      <w:pPr>
        <w:spacing w:before="60" w:after="0" w:line="240" w:lineRule="auto"/>
        <w:jc w:val="center"/>
        <w:rPr>
          <w:rFonts w:ascii="Times New Roman" w:eastAsia="Calibri" w:hAnsi="Times New Roman" w:cs="Times New Roman"/>
          <w:b/>
          <w:sz w:val="24"/>
          <w:szCs w:val="24"/>
          <w:lang w:eastAsia="hr-HR"/>
        </w:rPr>
      </w:pPr>
    </w:p>
    <w:p w14:paraId="4821AA76" w14:textId="77777777" w:rsidR="007E1BBA" w:rsidRPr="007E1BBA" w:rsidRDefault="007E1BBA" w:rsidP="007E1BBA">
      <w:pPr>
        <w:spacing w:before="60" w:after="0" w:line="240" w:lineRule="auto"/>
        <w:jc w:val="center"/>
        <w:rPr>
          <w:rFonts w:ascii="Times New Roman" w:eastAsia="Calibri" w:hAnsi="Times New Roman" w:cs="Times New Roman"/>
          <w:b/>
          <w:sz w:val="24"/>
          <w:szCs w:val="24"/>
          <w:lang w:eastAsia="hr-HR"/>
        </w:rPr>
      </w:pPr>
    </w:p>
    <w:p w14:paraId="4E9558A4" w14:textId="77777777" w:rsidR="007E1BBA" w:rsidRPr="007E1BBA" w:rsidRDefault="007E1BBA" w:rsidP="007E1BBA">
      <w:pPr>
        <w:spacing w:before="60" w:after="0" w:line="240" w:lineRule="auto"/>
        <w:jc w:val="center"/>
        <w:rPr>
          <w:rFonts w:ascii="Times New Roman" w:eastAsia="Calibri" w:hAnsi="Times New Roman" w:cs="Times New Roman"/>
          <w:b/>
          <w:sz w:val="24"/>
          <w:szCs w:val="24"/>
          <w:lang w:eastAsia="hr-HR"/>
        </w:rPr>
      </w:pPr>
    </w:p>
    <w:p w14:paraId="52767B5F" w14:textId="1FA89B12" w:rsidR="007E1BBA" w:rsidRPr="007E1BBA" w:rsidRDefault="007E1BBA" w:rsidP="007E1BBA">
      <w:pPr>
        <w:spacing w:before="60" w:after="0" w:line="240" w:lineRule="auto"/>
        <w:rPr>
          <w:rFonts w:ascii="Times New Roman" w:eastAsia="Calibri" w:hAnsi="Times New Roman" w:cs="Times New Roman"/>
          <w:bCs/>
          <w:sz w:val="18"/>
          <w:szCs w:val="18"/>
          <w:lang w:eastAsia="hr-HR"/>
        </w:rPr>
      </w:pPr>
      <w:r w:rsidRPr="007E1BBA">
        <w:rPr>
          <w:rFonts w:ascii="Times New Roman" w:eastAsia="Calibri" w:hAnsi="Times New Roman" w:cs="Times New Roman"/>
          <w:bCs/>
          <w:sz w:val="18"/>
          <w:szCs w:val="18"/>
          <w:lang w:eastAsia="hr-HR"/>
        </w:rPr>
        <w:t xml:space="preserve">Zagreb, </w:t>
      </w:r>
      <w:r w:rsidR="002C2BDD">
        <w:rPr>
          <w:rFonts w:ascii="Times New Roman" w:eastAsia="Calibri" w:hAnsi="Times New Roman" w:cs="Times New Roman"/>
          <w:bCs/>
          <w:sz w:val="18"/>
          <w:szCs w:val="18"/>
          <w:lang w:eastAsia="hr-HR"/>
        </w:rPr>
        <w:t>21.07.2022.</w:t>
      </w:r>
    </w:p>
    <w:p w14:paraId="2667C5A7" w14:textId="77777777" w:rsidR="007E1BBA" w:rsidRPr="007E1BBA" w:rsidRDefault="007E1BBA" w:rsidP="007E1BBA">
      <w:pPr>
        <w:spacing w:before="60" w:after="0" w:line="240" w:lineRule="auto"/>
        <w:jc w:val="center"/>
        <w:rPr>
          <w:rFonts w:ascii="Times New Roman" w:eastAsia="Calibri" w:hAnsi="Times New Roman" w:cs="Times New Roman"/>
          <w:b/>
          <w:sz w:val="24"/>
          <w:szCs w:val="24"/>
          <w:lang w:eastAsia="hr-HR"/>
        </w:rPr>
      </w:pPr>
    </w:p>
    <w:p w14:paraId="76165ED9" w14:textId="77777777" w:rsidR="007E1BBA" w:rsidRPr="007E1BBA" w:rsidRDefault="007E1BBA" w:rsidP="007E1BBA">
      <w:pPr>
        <w:spacing w:before="60" w:after="0" w:line="240" w:lineRule="auto"/>
        <w:jc w:val="center"/>
        <w:rPr>
          <w:rFonts w:ascii="Times New Roman" w:eastAsia="Calibri" w:hAnsi="Times New Roman" w:cs="Times New Roman"/>
          <w:b/>
          <w:sz w:val="24"/>
          <w:szCs w:val="24"/>
          <w:lang w:eastAsia="hr-HR"/>
        </w:rPr>
      </w:pPr>
    </w:p>
    <w:p w14:paraId="53419A1A" w14:textId="77777777" w:rsidR="007E1BBA" w:rsidRPr="007E1BBA" w:rsidRDefault="007E1BBA" w:rsidP="007E1BBA">
      <w:pPr>
        <w:spacing w:before="60" w:after="0" w:line="240" w:lineRule="auto"/>
        <w:jc w:val="center"/>
        <w:rPr>
          <w:rFonts w:ascii="Times New Roman" w:eastAsia="Calibri" w:hAnsi="Times New Roman" w:cs="Times New Roman"/>
          <w:b/>
          <w:sz w:val="24"/>
          <w:szCs w:val="24"/>
          <w:lang w:eastAsia="hr-HR"/>
        </w:rPr>
      </w:pPr>
      <w:r w:rsidRPr="007E1BBA">
        <w:rPr>
          <w:rFonts w:ascii="Times New Roman" w:eastAsia="Calibri" w:hAnsi="Times New Roman" w:cs="Times New Roman"/>
          <w:b/>
          <w:sz w:val="24"/>
          <w:szCs w:val="24"/>
          <w:lang w:eastAsia="hr-HR"/>
        </w:rPr>
        <w:t xml:space="preserve">ZAPISNIK SA 1.KONSTITUIRAJUĆE SJEDNICE </w:t>
      </w:r>
    </w:p>
    <w:p w14:paraId="16C1A73F" w14:textId="3C0ACFE7" w:rsidR="007E1BBA" w:rsidRPr="007E1BBA" w:rsidRDefault="007E1BBA" w:rsidP="007E1BBA">
      <w:pPr>
        <w:spacing w:before="60" w:after="0" w:line="240" w:lineRule="auto"/>
        <w:jc w:val="center"/>
        <w:rPr>
          <w:rFonts w:ascii="Times New Roman" w:eastAsia="Calibri" w:hAnsi="Times New Roman" w:cs="Times New Roman"/>
          <w:b/>
          <w:sz w:val="24"/>
          <w:szCs w:val="24"/>
          <w:lang w:eastAsia="hr-HR"/>
        </w:rPr>
      </w:pPr>
      <w:r w:rsidRPr="007E1BBA">
        <w:rPr>
          <w:rFonts w:ascii="Times New Roman" w:eastAsia="Calibri" w:hAnsi="Times New Roman" w:cs="Times New Roman"/>
          <w:b/>
          <w:sz w:val="24"/>
          <w:szCs w:val="24"/>
          <w:lang w:eastAsia="hr-HR"/>
        </w:rPr>
        <w:t xml:space="preserve">ODBORA ZA </w:t>
      </w:r>
      <w:r>
        <w:rPr>
          <w:rFonts w:ascii="Times New Roman" w:eastAsia="Calibri" w:hAnsi="Times New Roman" w:cs="Times New Roman"/>
          <w:b/>
          <w:sz w:val="24"/>
          <w:szCs w:val="24"/>
          <w:lang w:eastAsia="hr-HR"/>
        </w:rPr>
        <w:t>MASLINARSTVO</w:t>
      </w:r>
      <w:r w:rsidRPr="007E1BBA">
        <w:rPr>
          <w:rFonts w:ascii="Times New Roman" w:eastAsia="Calibri" w:hAnsi="Times New Roman" w:cs="Times New Roman"/>
          <w:b/>
          <w:sz w:val="24"/>
          <w:szCs w:val="24"/>
          <w:lang w:eastAsia="hr-HR"/>
        </w:rPr>
        <w:t xml:space="preserve"> </w:t>
      </w:r>
    </w:p>
    <w:p w14:paraId="1E39E086" w14:textId="77777777" w:rsidR="007E1BBA" w:rsidRPr="007E1BBA" w:rsidRDefault="007E1BBA" w:rsidP="007E1BBA">
      <w:pPr>
        <w:spacing w:before="60" w:after="0" w:line="240" w:lineRule="auto"/>
        <w:jc w:val="center"/>
        <w:rPr>
          <w:rFonts w:ascii="Times New Roman" w:eastAsia="Calibri" w:hAnsi="Times New Roman" w:cs="Times New Roman"/>
          <w:b/>
          <w:sz w:val="24"/>
          <w:szCs w:val="24"/>
          <w:lang w:eastAsia="hr-HR"/>
        </w:rPr>
      </w:pPr>
      <w:r w:rsidRPr="007E1BBA">
        <w:rPr>
          <w:rFonts w:ascii="Times New Roman" w:eastAsia="Calibri" w:hAnsi="Times New Roman" w:cs="Times New Roman"/>
          <w:b/>
          <w:sz w:val="24"/>
          <w:szCs w:val="24"/>
          <w:lang w:eastAsia="hr-HR"/>
        </w:rPr>
        <w:tab/>
      </w:r>
    </w:p>
    <w:p w14:paraId="2D6736D8" w14:textId="166D5125" w:rsidR="007E1BBA" w:rsidRPr="007E1BBA" w:rsidRDefault="007E1BBA" w:rsidP="007E1BBA">
      <w:pPr>
        <w:spacing w:before="60" w:after="200" w:line="276" w:lineRule="auto"/>
        <w:jc w:val="both"/>
        <w:rPr>
          <w:rFonts w:ascii="Times New Roman" w:eastAsia="Calibri" w:hAnsi="Times New Roman" w:cs="Times New Roman"/>
          <w:bCs/>
          <w:sz w:val="24"/>
          <w:szCs w:val="24"/>
        </w:rPr>
      </w:pPr>
      <w:r w:rsidRPr="007E1BBA">
        <w:rPr>
          <w:rFonts w:ascii="Times New Roman" w:eastAsia="Calibri" w:hAnsi="Times New Roman" w:cs="Times New Roman"/>
          <w:sz w:val="24"/>
          <w:szCs w:val="24"/>
          <w:lang w:eastAsia="hr-HR"/>
        </w:rPr>
        <w:t>Sjednica se održala 21. srpnja (četvrtak) 2022</w:t>
      </w:r>
      <w:bookmarkStart w:id="0" w:name="_Hlk512002652"/>
      <w:r w:rsidRPr="007E1BBA">
        <w:rPr>
          <w:rFonts w:ascii="Times New Roman" w:eastAsia="Calibri" w:hAnsi="Times New Roman" w:cs="Times New Roman"/>
          <w:sz w:val="24"/>
          <w:szCs w:val="24"/>
          <w:lang w:eastAsia="hr-HR"/>
        </w:rPr>
        <w:t xml:space="preserve">. godine s početkom </w:t>
      </w:r>
      <w:r w:rsidRPr="007E1BBA">
        <w:rPr>
          <w:rFonts w:ascii="Times New Roman" w:eastAsia="Calibri" w:hAnsi="Times New Roman" w:cs="Times New Roman"/>
          <w:bCs/>
          <w:sz w:val="24"/>
          <w:szCs w:val="24"/>
        </w:rPr>
        <w:t>u 1</w:t>
      </w:r>
      <w:r>
        <w:rPr>
          <w:rFonts w:ascii="Times New Roman" w:eastAsia="Calibri" w:hAnsi="Times New Roman" w:cs="Times New Roman"/>
          <w:bCs/>
          <w:sz w:val="24"/>
          <w:szCs w:val="24"/>
        </w:rPr>
        <w:t>4</w:t>
      </w:r>
      <w:r w:rsidRPr="007E1BBA">
        <w:rPr>
          <w:rFonts w:ascii="Times New Roman" w:eastAsia="Calibri" w:hAnsi="Times New Roman" w:cs="Times New Roman"/>
          <w:bCs/>
          <w:sz w:val="24"/>
          <w:szCs w:val="24"/>
        </w:rPr>
        <w:t>:00 sati u prostorijama Hrvatske poljoprivredne komore.</w:t>
      </w:r>
    </w:p>
    <w:p w14:paraId="6BAFBEDA" w14:textId="2A8494BE" w:rsidR="007E1BBA" w:rsidRPr="007E1BBA" w:rsidRDefault="007E1BBA" w:rsidP="007E1BBA">
      <w:pPr>
        <w:spacing w:before="60" w:after="200" w:line="276" w:lineRule="auto"/>
        <w:jc w:val="both"/>
        <w:rPr>
          <w:rFonts w:ascii="Times New Roman" w:eastAsia="Calibri" w:hAnsi="Times New Roman" w:cs="Times New Roman"/>
          <w:sz w:val="24"/>
          <w:szCs w:val="24"/>
          <w:lang w:eastAsia="hr-HR"/>
        </w:rPr>
      </w:pPr>
      <w:r w:rsidRPr="007E1BBA">
        <w:rPr>
          <w:rFonts w:ascii="Times New Roman" w:eastAsia="Calibri" w:hAnsi="Times New Roman" w:cs="Times New Roman"/>
          <w:sz w:val="24"/>
          <w:szCs w:val="24"/>
          <w:lang w:eastAsia="hr-HR"/>
        </w:rPr>
        <w:t xml:space="preserve">Nazočni: </w:t>
      </w:r>
      <w:r w:rsidR="00C7660B">
        <w:rPr>
          <w:rFonts w:ascii="Times New Roman" w:eastAsia="Calibri" w:hAnsi="Times New Roman" w:cs="Times New Roman"/>
          <w:sz w:val="24"/>
          <w:szCs w:val="24"/>
          <w:lang w:eastAsia="hr-HR"/>
        </w:rPr>
        <w:t xml:space="preserve">Bruno </w:t>
      </w:r>
      <w:proofErr w:type="spellStart"/>
      <w:r>
        <w:rPr>
          <w:rFonts w:ascii="Times New Roman" w:eastAsia="Calibri" w:hAnsi="Times New Roman" w:cs="Times New Roman"/>
          <w:sz w:val="24"/>
          <w:szCs w:val="24"/>
          <w:lang w:eastAsia="hr-HR"/>
        </w:rPr>
        <w:t>Rebić</w:t>
      </w:r>
      <w:proofErr w:type="spellEnd"/>
      <w:r>
        <w:rPr>
          <w:rFonts w:ascii="Times New Roman" w:eastAsia="Calibri" w:hAnsi="Times New Roman" w:cs="Times New Roman"/>
          <w:sz w:val="24"/>
          <w:szCs w:val="24"/>
          <w:lang w:eastAsia="hr-HR"/>
        </w:rPr>
        <w:t xml:space="preserve">, </w:t>
      </w:r>
      <w:r w:rsidR="00C7660B">
        <w:rPr>
          <w:rFonts w:ascii="Times New Roman" w:eastAsia="Calibri" w:hAnsi="Times New Roman" w:cs="Times New Roman"/>
          <w:sz w:val="24"/>
          <w:szCs w:val="24"/>
          <w:lang w:eastAsia="hr-HR"/>
        </w:rPr>
        <w:t xml:space="preserve">Damir </w:t>
      </w:r>
      <w:proofErr w:type="spellStart"/>
      <w:r>
        <w:rPr>
          <w:rFonts w:ascii="Times New Roman" w:eastAsia="Calibri" w:hAnsi="Times New Roman" w:cs="Times New Roman"/>
          <w:sz w:val="24"/>
          <w:szCs w:val="24"/>
          <w:lang w:eastAsia="hr-HR"/>
        </w:rPr>
        <w:t>Buntić</w:t>
      </w:r>
      <w:proofErr w:type="spellEnd"/>
      <w:r>
        <w:rPr>
          <w:rFonts w:ascii="Times New Roman" w:eastAsia="Calibri" w:hAnsi="Times New Roman" w:cs="Times New Roman"/>
          <w:sz w:val="24"/>
          <w:szCs w:val="24"/>
          <w:lang w:eastAsia="hr-HR"/>
        </w:rPr>
        <w:t xml:space="preserve">, </w:t>
      </w:r>
      <w:r w:rsidR="00C7660B">
        <w:rPr>
          <w:rFonts w:ascii="Times New Roman" w:eastAsia="Calibri" w:hAnsi="Times New Roman" w:cs="Times New Roman"/>
          <w:sz w:val="24"/>
          <w:szCs w:val="24"/>
          <w:lang w:eastAsia="hr-HR"/>
        </w:rPr>
        <w:t xml:space="preserve">Marijan </w:t>
      </w:r>
      <w:proofErr w:type="spellStart"/>
      <w:r>
        <w:rPr>
          <w:rFonts w:ascii="Times New Roman" w:eastAsia="Calibri" w:hAnsi="Times New Roman" w:cs="Times New Roman"/>
          <w:sz w:val="24"/>
          <w:szCs w:val="24"/>
          <w:lang w:eastAsia="hr-HR"/>
        </w:rPr>
        <w:t>Mar</w:t>
      </w:r>
      <w:r w:rsidR="00C7660B">
        <w:rPr>
          <w:rFonts w:ascii="Times New Roman" w:eastAsia="Calibri" w:hAnsi="Times New Roman" w:cs="Times New Roman"/>
          <w:sz w:val="24"/>
          <w:szCs w:val="24"/>
          <w:lang w:eastAsia="hr-HR"/>
        </w:rPr>
        <w:t>i</w:t>
      </w:r>
      <w:r>
        <w:rPr>
          <w:rFonts w:ascii="Times New Roman" w:eastAsia="Calibri" w:hAnsi="Times New Roman" w:cs="Times New Roman"/>
          <w:sz w:val="24"/>
          <w:szCs w:val="24"/>
          <w:lang w:eastAsia="hr-HR"/>
        </w:rPr>
        <w:t>janović</w:t>
      </w:r>
      <w:proofErr w:type="spellEnd"/>
      <w:r>
        <w:rPr>
          <w:rFonts w:ascii="Times New Roman" w:eastAsia="Calibri" w:hAnsi="Times New Roman" w:cs="Times New Roman"/>
          <w:sz w:val="24"/>
          <w:szCs w:val="24"/>
          <w:lang w:eastAsia="hr-HR"/>
        </w:rPr>
        <w:t xml:space="preserve">, </w:t>
      </w:r>
      <w:r w:rsidR="00C7660B">
        <w:rPr>
          <w:rFonts w:ascii="Times New Roman" w:eastAsia="Calibri" w:hAnsi="Times New Roman" w:cs="Times New Roman"/>
          <w:sz w:val="24"/>
          <w:szCs w:val="24"/>
          <w:lang w:eastAsia="hr-HR"/>
        </w:rPr>
        <w:t xml:space="preserve">Radoslav </w:t>
      </w:r>
      <w:proofErr w:type="spellStart"/>
      <w:r>
        <w:rPr>
          <w:rFonts w:ascii="Times New Roman" w:eastAsia="Calibri" w:hAnsi="Times New Roman" w:cs="Times New Roman"/>
          <w:sz w:val="24"/>
          <w:szCs w:val="24"/>
          <w:lang w:eastAsia="hr-HR"/>
        </w:rPr>
        <w:t>Bobanović</w:t>
      </w:r>
      <w:proofErr w:type="spellEnd"/>
      <w:r>
        <w:rPr>
          <w:rFonts w:ascii="Times New Roman" w:eastAsia="Calibri" w:hAnsi="Times New Roman" w:cs="Times New Roman"/>
          <w:sz w:val="24"/>
          <w:szCs w:val="24"/>
          <w:lang w:eastAsia="hr-HR"/>
        </w:rPr>
        <w:t xml:space="preserve">, </w:t>
      </w:r>
      <w:r w:rsidR="00C7660B">
        <w:rPr>
          <w:rFonts w:ascii="Times New Roman" w:eastAsia="Calibri" w:hAnsi="Times New Roman" w:cs="Times New Roman"/>
          <w:sz w:val="24"/>
          <w:szCs w:val="24"/>
          <w:lang w:eastAsia="hr-HR"/>
        </w:rPr>
        <w:t xml:space="preserve">Teo </w:t>
      </w:r>
      <w:r>
        <w:rPr>
          <w:rFonts w:ascii="Times New Roman" w:eastAsia="Calibri" w:hAnsi="Times New Roman" w:cs="Times New Roman"/>
          <w:sz w:val="24"/>
          <w:szCs w:val="24"/>
          <w:lang w:eastAsia="hr-HR"/>
        </w:rPr>
        <w:t xml:space="preserve">Šantić, </w:t>
      </w:r>
      <w:r w:rsidR="00C7660B">
        <w:rPr>
          <w:rFonts w:ascii="Times New Roman" w:eastAsia="Calibri" w:hAnsi="Times New Roman" w:cs="Times New Roman"/>
          <w:sz w:val="24"/>
          <w:szCs w:val="24"/>
          <w:lang w:eastAsia="hr-HR"/>
        </w:rPr>
        <w:t xml:space="preserve">Krunoslav </w:t>
      </w:r>
      <w:r>
        <w:rPr>
          <w:rFonts w:ascii="Times New Roman" w:eastAsia="Calibri" w:hAnsi="Times New Roman" w:cs="Times New Roman"/>
          <w:sz w:val="24"/>
          <w:szCs w:val="24"/>
          <w:lang w:eastAsia="hr-HR"/>
        </w:rPr>
        <w:t xml:space="preserve">Kovačević, </w:t>
      </w:r>
      <w:r w:rsidR="00C7660B">
        <w:rPr>
          <w:rFonts w:ascii="Times New Roman" w:eastAsia="Calibri" w:hAnsi="Times New Roman" w:cs="Times New Roman"/>
          <w:sz w:val="24"/>
          <w:szCs w:val="24"/>
          <w:lang w:eastAsia="hr-HR"/>
        </w:rPr>
        <w:t>Drago L</w:t>
      </w:r>
      <w:r>
        <w:rPr>
          <w:rFonts w:ascii="Times New Roman" w:eastAsia="Calibri" w:hAnsi="Times New Roman" w:cs="Times New Roman"/>
          <w:sz w:val="24"/>
          <w:szCs w:val="24"/>
          <w:lang w:eastAsia="hr-HR"/>
        </w:rPr>
        <w:t>aća</w:t>
      </w:r>
    </w:p>
    <w:p w14:paraId="5039AED9" w14:textId="77777777" w:rsidR="007E1BBA" w:rsidRPr="007E1BBA" w:rsidRDefault="007E1BBA" w:rsidP="007E1BBA">
      <w:pPr>
        <w:spacing w:before="60" w:after="200" w:line="276" w:lineRule="auto"/>
        <w:jc w:val="both"/>
        <w:rPr>
          <w:rFonts w:ascii="Times New Roman" w:eastAsia="Calibri" w:hAnsi="Times New Roman" w:cs="Times New Roman"/>
          <w:sz w:val="24"/>
          <w:szCs w:val="24"/>
          <w:lang w:eastAsia="hr-HR"/>
        </w:rPr>
      </w:pPr>
      <w:r w:rsidRPr="007E1BBA">
        <w:rPr>
          <w:rFonts w:ascii="Times New Roman" w:eastAsia="Calibri" w:hAnsi="Times New Roman" w:cs="Times New Roman"/>
          <w:sz w:val="24"/>
          <w:szCs w:val="24"/>
          <w:lang w:eastAsia="hr-HR"/>
        </w:rPr>
        <w:t xml:space="preserve">Ostali nazočni: </w:t>
      </w:r>
      <w:bookmarkEnd w:id="0"/>
      <w:r w:rsidRPr="007E1BBA">
        <w:rPr>
          <w:rFonts w:ascii="Times New Roman" w:eastAsia="Calibri" w:hAnsi="Times New Roman" w:cs="Times New Roman"/>
          <w:sz w:val="24"/>
          <w:szCs w:val="24"/>
          <w:lang w:eastAsia="hr-HR"/>
        </w:rPr>
        <w:t xml:space="preserve">Dario </w:t>
      </w:r>
      <w:proofErr w:type="spellStart"/>
      <w:r w:rsidRPr="007E1BBA">
        <w:rPr>
          <w:rFonts w:ascii="Times New Roman" w:eastAsia="Calibri" w:hAnsi="Times New Roman" w:cs="Times New Roman"/>
          <w:sz w:val="24"/>
          <w:szCs w:val="24"/>
          <w:lang w:eastAsia="hr-HR"/>
        </w:rPr>
        <w:t>Gazić</w:t>
      </w:r>
      <w:proofErr w:type="spellEnd"/>
      <w:r w:rsidRPr="007E1BBA">
        <w:rPr>
          <w:rFonts w:ascii="Times New Roman" w:eastAsia="Calibri" w:hAnsi="Times New Roman" w:cs="Times New Roman"/>
          <w:sz w:val="24"/>
          <w:szCs w:val="24"/>
          <w:lang w:eastAsia="hr-HR"/>
        </w:rPr>
        <w:t xml:space="preserve">, </w:t>
      </w:r>
      <w:proofErr w:type="spellStart"/>
      <w:r w:rsidRPr="007E1BBA">
        <w:rPr>
          <w:rFonts w:ascii="Times New Roman" w:eastAsia="Calibri" w:hAnsi="Times New Roman" w:cs="Times New Roman"/>
          <w:sz w:val="24"/>
          <w:szCs w:val="24"/>
          <w:lang w:eastAsia="hr-HR"/>
        </w:rPr>
        <w:t>Staka</w:t>
      </w:r>
      <w:proofErr w:type="spellEnd"/>
      <w:r w:rsidRPr="007E1BBA">
        <w:rPr>
          <w:rFonts w:ascii="Times New Roman" w:eastAsia="Calibri" w:hAnsi="Times New Roman" w:cs="Times New Roman"/>
          <w:sz w:val="24"/>
          <w:szCs w:val="24"/>
          <w:lang w:eastAsia="hr-HR"/>
        </w:rPr>
        <w:t xml:space="preserve"> Perić</w:t>
      </w:r>
    </w:p>
    <w:p w14:paraId="35B324A8" w14:textId="551D1FA9" w:rsidR="000129F1" w:rsidRDefault="000129F1"/>
    <w:p w14:paraId="6AC8DB5F" w14:textId="77777777" w:rsidR="007E1BBA" w:rsidRPr="00574B19" w:rsidRDefault="007E1BBA" w:rsidP="007E1BBA">
      <w:pPr>
        <w:spacing w:after="0"/>
        <w:rPr>
          <w:rFonts w:ascii="Times New Roman" w:eastAsia="Calibri" w:hAnsi="Times New Roman" w:cs="Times New Roman"/>
          <w:b/>
          <w:bCs/>
          <w:sz w:val="24"/>
          <w:szCs w:val="24"/>
        </w:rPr>
      </w:pPr>
      <w:r w:rsidRPr="00574B19">
        <w:rPr>
          <w:rFonts w:ascii="Times New Roman" w:eastAsia="Calibri" w:hAnsi="Times New Roman" w:cs="Times New Roman"/>
          <w:b/>
          <w:bCs/>
          <w:sz w:val="24"/>
          <w:szCs w:val="24"/>
        </w:rPr>
        <w:t xml:space="preserve">Dnevni red: </w:t>
      </w:r>
    </w:p>
    <w:p w14:paraId="3694BB9B" w14:textId="77777777" w:rsidR="007E1BBA" w:rsidRDefault="007E1BBA" w:rsidP="007E1BBA"/>
    <w:p w14:paraId="02EDF8F6" w14:textId="77777777" w:rsidR="007E1BBA" w:rsidRPr="00574B19" w:rsidRDefault="007E1BBA" w:rsidP="007E1BBA">
      <w:pPr>
        <w:rPr>
          <w:rFonts w:ascii="Times New Roman" w:hAnsi="Times New Roman" w:cs="Times New Roman"/>
          <w:sz w:val="24"/>
          <w:szCs w:val="24"/>
        </w:rPr>
      </w:pPr>
      <w:r w:rsidRPr="00574B19">
        <w:rPr>
          <w:rFonts w:ascii="Times New Roman" w:hAnsi="Times New Roman" w:cs="Times New Roman"/>
          <w:sz w:val="24"/>
          <w:szCs w:val="24"/>
        </w:rPr>
        <w:t>Za sastanak se predlaže sljedeći Dnevni red:</w:t>
      </w:r>
    </w:p>
    <w:p w14:paraId="7E74AC10" w14:textId="77777777" w:rsidR="007E1BBA" w:rsidRPr="00574B19" w:rsidRDefault="007E1BBA" w:rsidP="007E1BBA">
      <w:pPr>
        <w:rPr>
          <w:rFonts w:ascii="Times New Roman" w:hAnsi="Times New Roman" w:cs="Times New Roman"/>
          <w:sz w:val="24"/>
          <w:szCs w:val="24"/>
        </w:rPr>
      </w:pPr>
      <w:r w:rsidRPr="00574B19">
        <w:rPr>
          <w:rFonts w:ascii="Times New Roman" w:hAnsi="Times New Roman" w:cs="Times New Roman"/>
          <w:sz w:val="24"/>
          <w:szCs w:val="24"/>
        </w:rPr>
        <w:t>1. Konstituiranje Odbora</w:t>
      </w:r>
    </w:p>
    <w:p w14:paraId="5CF9D295" w14:textId="77777777" w:rsidR="007E1BBA" w:rsidRPr="00574B19" w:rsidRDefault="007E1BBA" w:rsidP="007E1BBA">
      <w:pPr>
        <w:rPr>
          <w:rFonts w:ascii="Times New Roman" w:hAnsi="Times New Roman" w:cs="Times New Roman"/>
          <w:sz w:val="24"/>
          <w:szCs w:val="24"/>
        </w:rPr>
      </w:pPr>
      <w:r w:rsidRPr="00574B19">
        <w:rPr>
          <w:rFonts w:ascii="Times New Roman" w:hAnsi="Times New Roman" w:cs="Times New Roman"/>
          <w:sz w:val="24"/>
          <w:szCs w:val="24"/>
        </w:rPr>
        <w:t>2. Izbor predsjednika Odbora</w:t>
      </w:r>
    </w:p>
    <w:p w14:paraId="771076C4" w14:textId="77777777" w:rsidR="007E1BBA" w:rsidRPr="00574B19" w:rsidRDefault="007E1BBA" w:rsidP="007E1BBA">
      <w:pPr>
        <w:rPr>
          <w:rFonts w:ascii="Times New Roman" w:hAnsi="Times New Roman" w:cs="Times New Roman"/>
          <w:sz w:val="24"/>
          <w:szCs w:val="24"/>
        </w:rPr>
      </w:pPr>
      <w:r w:rsidRPr="00574B19">
        <w:rPr>
          <w:rFonts w:ascii="Times New Roman" w:hAnsi="Times New Roman" w:cs="Times New Roman"/>
          <w:sz w:val="24"/>
          <w:szCs w:val="24"/>
        </w:rPr>
        <w:t>3. Izbor zamjenika predsjednika Odbora</w:t>
      </w:r>
    </w:p>
    <w:p w14:paraId="4DA938D6" w14:textId="77777777" w:rsidR="007E1BBA" w:rsidRPr="00574B19" w:rsidRDefault="007E1BBA" w:rsidP="007E1BBA">
      <w:pPr>
        <w:rPr>
          <w:rFonts w:ascii="Times New Roman" w:hAnsi="Times New Roman" w:cs="Times New Roman"/>
          <w:sz w:val="24"/>
          <w:szCs w:val="24"/>
        </w:rPr>
      </w:pPr>
      <w:r w:rsidRPr="00574B19">
        <w:rPr>
          <w:rFonts w:ascii="Times New Roman" w:hAnsi="Times New Roman" w:cs="Times New Roman"/>
          <w:sz w:val="24"/>
          <w:szCs w:val="24"/>
        </w:rPr>
        <w:t>4. Aktualna situacija u sektoru</w:t>
      </w:r>
    </w:p>
    <w:p w14:paraId="6FF6387D" w14:textId="77777777" w:rsidR="007E1BBA" w:rsidRPr="00574B19" w:rsidRDefault="007E1BBA" w:rsidP="007E1BBA">
      <w:pPr>
        <w:rPr>
          <w:rFonts w:ascii="Times New Roman" w:hAnsi="Times New Roman" w:cs="Times New Roman"/>
          <w:sz w:val="24"/>
          <w:szCs w:val="24"/>
        </w:rPr>
      </w:pPr>
      <w:r w:rsidRPr="00574B19">
        <w:rPr>
          <w:rFonts w:ascii="Times New Roman" w:hAnsi="Times New Roman" w:cs="Times New Roman"/>
          <w:sz w:val="24"/>
          <w:szCs w:val="24"/>
        </w:rPr>
        <w:t>5. Aktivnosti sektora za period od rujna do prosinca 2022. godine</w:t>
      </w:r>
    </w:p>
    <w:p w14:paraId="59548A88" w14:textId="77777777" w:rsidR="007E1BBA" w:rsidRPr="007E1BBA" w:rsidRDefault="007E1BBA">
      <w:pPr>
        <w:rPr>
          <w:rFonts w:ascii="Times New Roman" w:hAnsi="Times New Roman" w:cs="Times New Roman"/>
          <w:sz w:val="24"/>
          <w:szCs w:val="24"/>
        </w:rPr>
      </w:pPr>
    </w:p>
    <w:p w14:paraId="43990D4D" w14:textId="3FFF258B" w:rsidR="000129F1" w:rsidRPr="007E1BBA" w:rsidRDefault="007E1BBA" w:rsidP="007E1BBA">
      <w:pPr>
        <w:pStyle w:val="Grafikeoznake"/>
        <w:numPr>
          <w:ilvl w:val="0"/>
          <w:numId w:val="2"/>
        </w:numPr>
        <w:rPr>
          <w:rFonts w:ascii="Times New Roman" w:hAnsi="Times New Roman" w:cs="Times New Roman"/>
          <w:sz w:val="24"/>
          <w:szCs w:val="24"/>
        </w:rPr>
      </w:pPr>
      <w:r w:rsidRPr="007E1BBA">
        <w:rPr>
          <w:rFonts w:ascii="Times New Roman" w:hAnsi="Times New Roman" w:cs="Times New Roman"/>
          <w:sz w:val="24"/>
          <w:szCs w:val="24"/>
        </w:rPr>
        <w:t>Odbor je konstituiran od nazočnih članova.</w:t>
      </w:r>
    </w:p>
    <w:p w14:paraId="3AE6F3F1" w14:textId="49292A9C" w:rsidR="000129F1" w:rsidRPr="007E1BBA" w:rsidRDefault="000129F1" w:rsidP="000129F1">
      <w:pPr>
        <w:pStyle w:val="Grafikeoznake"/>
        <w:numPr>
          <w:ilvl w:val="0"/>
          <w:numId w:val="0"/>
        </w:numPr>
        <w:ind w:left="360" w:hanging="360"/>
        <w:rPr>
          <w:rFonts w:ascii="Times New Roman" w:hAnsi="Times New Roman" w:cs="Times New Roman"/>
          <w:sz w:val="24"/>
          <w:szCs w:val="24"/>
        </w:rPr>
      </w:pPr>
    </w:p>
    <w:p w14:paraId="407A3ABE" w14:textId="1A5061E8" w:rsidR="007E1BBA" w:rsidRDefault="007E1BBA" w:rsidP="007E1BBA">
      <w:pPr>
        <w:pStyle w:val="Grafikeoznake"/>
        <w:numPr>
          <w:ilvl w:val="0"/>
          <w:numId w:val="2"/>
        </w:numPr>
        <w:rPr>
          <w:rFonts w:ascii="Times New Roman" w:hAnsi="Times New Roman" w:cs="Times New Roman"/>
          <w:sz w:val="24"/>
          <w:szCs w:val="24"/>
        </w:rPr>
      </w:pPr>
      <w:r w:rsidRPr="007E1BBA">
        <w:rPr>
          <w:rFonts w:ascii="Times New Roman" w:hAnsi="Times New Roman" w:cs="Times New Roman"/>
          <w:sz w:val="24"/>
          <w:szCs w:val="24"/>
        </w:rPr>
        <w:t xml:space="preserve">Damir </w:t>
      </w:r>
      <w:proofErr w:type="spellStart"/>
      <w:r w:rsidRPr="007E1BBA">
        <w:rPr>
          <w:rFonts w:ascii="Times New Roman" w:hAnsi="Times New Roman" w:cs="Times New Roman"/>
          <w:sz w:val="24"/>
          <w:szCs w:val="24"/>
        </w:rPr>
        <w:t>Buntić</w:t>
      </w:r>
      <w:proofErr w:type="spellEnd"/>
      <w:r w:rsidRPr="007E1BBA">
        <w:rPr>
          <w:rFonts w:ascii="Times New Roman" w:hAnsi="Times New Roman" w:cs="Times New Roman"/>
          <w:sz w:val="24"/>
          <w:szCs w:val="24"/>
        </w:rPr>
        <w:t xml:space="preserve"> – Jedini kandidat za predsjednika. </w:t>
      </w:r>
    </w:p>
    <w:p w14:paraId="2C2C60AB" w14:textId="5430FF5C" w:rsidR="007E1BBA" w:rsidRDefault="00022F9B" w:rsidP="0011586D">
      <w:pPr>
        <w:pStyle w:val="Grafikeoznake"/>
        <w:numPr>
          <w:ilvl w:val="0"/>
          <w:numId w:val="0"/>
        </w:numPr>
        <w:ind w:left="708"/>
        <w:rPr>
          <w:rFonts w:ascii="Times New Roman" w:hAnsi="Times New Roman" w:cs="Times New Roman"/>
          <w:sz w:val="24"/>
          <w:szCs w:val="24"/>
        </w:rPr>
      </w:pPr>
      <w:r>
        <w:rPr>
          <w:rFonts w:ascii="Times New Roman" w:hAnsi="Times New Roman" w:cs="Times New Roman"/>
          <w:sz w:val="24"/>
          <w:szCs w:val="24"/>
        </w:rPr>
        <w:t xml:space="preserve">Damir </w:t>
      </w:r>
      <w:proofErr w:type="spellStart"/>
      <w:r>
        <w:rPr>
          <w:rFonts w:ascii="Times New Roman" w:hAnsi="Times New Roman" w:cs="Times New Roman"/>
          <w:sz w:val="24"/>
          <w:szCs w:val="24"/>
        </w:rPr>
        <w:t>Buntić</w:t>
      </w:r>
      <w:proofErr w:type="spellEnd"/>
      <w:r>
        <w:rPr>
          <w:rFonts w:ascii="Times New Roman" w:hAnsi="Times New Roman" w:cs="Times New Roman"/>
          <w:sz w:val="24"/>
          <w:szCs w:val="24"/>
        </w:rPr>
        <w:t xml:space="preserve"> postaje novim/starim predsjednikom Odbora za maslinarstvo HPK.</w:t>
      </w:r>
    </w:p>
    <w:p w14:paraId="76C14B5A" w14:textId="77777777" w:rsidR="0011586D" w:rsidRPr="0011586D" w:rsidRDefault="0011586D" w:rsidP="0011586D">
      <w:pPr>
        <w:pStyle w:val="Grafikeoznake"/>
        <w:numPr>
          <w:ilvl w:val="0"/>
          <w:numId w:val="0"/>
        </w:numPr>
        <w:ind w:left="708"/>
        <w:rPr>
          <w:rFonts w:ascii="Times New Roman" w:hAnsi="Times New Roman" w:cs="Times New Roman"/>
          <w:sz w:val="24"/>
          <w:szCs w:val="24"/>
        </w:rPr>
      </w:pPr>
    </w:p>
    <w:p w14:paraId="4B547624" w14:textId="145C0084" w:rsidR="000129F1" w:rsidRPr="007E1BBA" w:rsidRDefault="007E1BBA" w:rsidP="007E1BBA">
      <w:pPr>
        <w:pStyle w:val="Grafikeoznake"/>
        <w:numPr>
          <w:ilvl w:val="0"/>
          <w:numId w:val="2"/>
        </w:numPr>
        <w:rPr>
          <w:rFonts w:ascii="Times New Roman" w:hAnsi="Times New Roman" w:cs="Times New Roman"/>
          <w:sz w:val="24"/>
          <w:szCs w:val="24"/>
        </w:rPr>
      </w:pPr>
      <w:r w:rsidRPr="007E1BBA">
        <w:rPr>
          <w:rFonts w:ascii="Times New Roman" w:hAnsi="Times New Roman" w:cs="Times New Roman"/>
          <w:sz w:val="24"/>
          <w:szCs w:val="24"/>
        </w:rPr>
        <w:t xml:space="preserve">Za dopredsjednika izabran </w:t>
      </w:r>
      <w:r w:rsidR="0011586D">
        <w:rPr>
          <w:rFonts w:ascii="Times New Roman" w:hAnsi="Times New Roman" w:cs="Times New Roman"/>
          <w:sz w:val="24"/>
          <w:szCs w:val="24"/>
        </w:rPr>
        <w:t xml:space="preserve">je </w:t>
      </w:r>
      <w:r w:rsidRPr="007E1BBA">
        <w:rPr>
          <w:rFonts w:ascii="Times New Roman" w:hAnsi="Times New Roman" w:cs="Times New Roman"/>
          <w:sz w:val="24"/>
          <w:szCs w:val="24"/>
        </w:rPr>
        <w:t xml:space="preserve">Marijan </w:t>
      </w:r>
      <w:proofErr w:type="spellStart"/>
      <w:r w:rsidR="000129F1" w:rsidRPr="007E1BBA">
        <w:rPr>
          <w:rFonts w:ascii="Times New Roman" w:hAnsi="Times New Roman" w:cs="Times New Roman"/>
          <w:sz w:val="24"/>
          <w:szCs w:val="24"/>
        </w:rPr>
        <w:t>Mar</w:t>
      </w:r>
      <w:r w:rsidR="00485A51">
        <w:rPr>
          <w:rFonts w:ascii="Times New Roman" w:hAnsi="Times New Roman" w:cs="Times New Roman"/>
          <w:sz w:val="24"/>
          <w:szCs w:val="24"/>
        </w:rPr>
        <w:t>i</w:t>
      </w:r>
      <w:r w:rsidR="000129F1" w:rsidRPr="007E1BBA">
        <w:rPr>
          <w:rFonts w:ascii="Times New Roman" w:hAnsi="Times New Roman" w:cs="Times New Roman"/>
          <w:sz w:val="24"/>
          <w:szCs w:val="24"/>
        </w:rPr>
        <w:t>janović</w:t>
      </w:r>
      <w:proofErr w:type="spellEnd"/>
      <w:r w:rsidR="000129F1" w:rsidRPr="007E1BBA">
        <w:rPr>
          <w:rFonts w:ascii="Times New Roman" w:hAnsi="Times New Roman" w:cs="Times New Roman"/>
          <w:sz w:val="24"/>
          <w:szCs w:val="24"/>
        </w:rPr>
        <w:t xml:space="preserve"> – 30 ha, 7000 maslina</w:t>
      </w:r>
      <w:r w:rsidRPr="007E1BBA">
        <w:rPr>
          <w:rFonts w:ascii="Times New Roman" w:hAnsi="Times New Roman" w:cs="Times New Roman"/>
          <w:sz w:val="24"/>
          <w:szCs w:val="24"/>
        </w:rPr>
        <w:t xml:space="preserve"> u eko proizvodnji</w:t>
      </w:r>
    </w:p>
    <w:p w14:paraId="4EB808E6" w14:textId="053A349A" w:rsidR="004328F3" w:rsidRPr="007E1BBA" w:rsidRDefault="004328F3" w:rsidP="000129F1">
      <w:pPr>
        <w:pStyle w:val="Grafikeoznake"/>
        <w:numPr>
          <w:ilvl w:val="0"/>
          <w:numId w:val="0"/>
        </w:numPr>
        <w:ind w:left="360" w:hanging="360"/>
        <w:rPr>
          <w:rFonts w:ascii="Times New Roman" w:hAnsi="Times New Roman" w:cs="Times New Roman"/>
          <w:sz w:val="24"/>
          <w:szCs w:val="24"/>
        </w:rPr>
      </w:pPr>
    </w:p>
    <w:p w14:paraId="78225726" w14:textId="3D854B33" w:rsidR="004328F3" w:rsidRDefault="004328F3" w:rsidP="000129F1">
      <w:pPr>
        <w:pStyle w:val="Grafikeoznake"/>
        <w:numPr>
          <w:ilvl w:val="0"/>
          <w:numId w:val="0"/>
        </w:numPr>
        <w:ind w:left="360" w:hanging="360"/>
        <w:rPr>
          <w:rFonts w:ascii="Times New Roman" w:hAnsi="Times New Roman" w:cs="Times New Roman"/>
          <w:sz w:val="24"/>
          <w:szCs w:val="24"/>
        </w:rPr>
      </w:pPr>
    </w:p>
    <w:p w14:paraId="3DA2BD84" w14:textId="274D5090" w:rsidR="007E1BBA" w:rsidRDefault="007E1BBA" w:rsidP="000129F1">
      <w:pPr>
        <w:pStyle w:val="Grafikeoznake"/>
        <w:numPr>
          <w:ilvl w:val="0"/>
          <w:numId w:val="0"/>
        </w:numPr>
        <w:ind w:left="360" w:hanging="360"/>
        <w:rPr>
          <w:rFonts w:ascii="Times New Roman" w:hAnsi="Times New Roman" w:cs="Times New Roman"/>
          <w:sz w:val="24"/>
          <w:szCs w:val="24"/>
        </w:rPr>
      </w:pPr>
    </w:p>
    <w:p w14:paraId="5C187575" w14:textId="315EFED8" w:rsidR="007E1BBA" w:rsidRDefault="007E1BBA" w:rsidP="000129F1">
      <w:pPr>
        <w:pStyle w:val="Grafikeoznake"/>
        <w:numPr>
          <w:ilvl w:val="0"/>
          <w:numId w:val="0"/>
        </w:numPr>
        <w:ind w:left="360" w:hanging="360"/>
        <w:rPr>
          <w:rFonts w:ascii="Times New Roman" w:hAnsi="Times New Roman" w:cs="Times New Roman"/>
          <w:sz w:val="24"/>
          <w:szCs w:val="24"/>
        </w:rPr>
      </w:pPr>
    </w:p>
    <w:p w14:paraId="2463692E" w14:textId="77777777" w:rsidR="007E1BBA" w:rsidRPr="007E1BBA" w:rsidRDefault="007E1BBA" w:rsidP="000129F1">
      <w:pPr>
        <w:pStyle w:val="Grafikeoznake"/>
        <w:numPr>
          <w:ilvl w:val="0"/>
          <w:numId w:val="0"/>
        </w:numPr>
        <w:ind w:left="360" w:hanging="360"/>
        <w:rPr>
          <w:rFonts w:ascii="Times New Roman" w:hAnsi="Times New Roman" w:cs="Times New Roman"/>
          <w:sz w:val="24"/>
          <w:szCs w:val="24"/>
        </w:rPr>
      </w:pPr>
    </w:p>
    <w:p w14:paraId="231E5185" w14:textId="66551364" w:rsidR="004328F3" w:rsidRDefault="004328F3" w:rsidP="00022F9B">
      <w:pPr>
        <w:pStyle w:val="Grafikeoznake"/>
        <w:numPr>
          <w:ilvl w:val="0"/>
          <w:numId w:val="2"/>
        </w:numPr>
        <w:jc w:val="both"/>
        <w:rPr>
          <w:rFonts w:ascii="Times New Roman" w:hAnsi="Times New Roman" w:cs="Times New Roman"/>
          <w:sz w:val="24"/>
          <w:szCs w:val="24"/>
        </w:rPr>
      </w:pPr>
      <w:r w:rsidRPr="007E1BBA">
        <w:rPr>
          <w:rFonts w:ascii="Times New Roman" w:hAnsi="Times New Roman" w:cs="Times New Roman"/>
          <w:sz w:val="24"/>
          <w:szCs w:val="24"/>
        </w:rPr>
        <w:t>Stanje u sektoru</w:t>
      </w:r>
    </w:p>
    <w:p w14:paraId="65862562" w14:textId="77777777" w:rsidR="00022F9B" w:rsidRPr="007E1BBA" w:rsidRDefault="00022F9B" w:rsidP="00022F9B">
      <w:pPr>
        <w:pStyle w:val="Grafikeoznake"/>
        <w:numPr>
          <w:ilvl w:val="0"/>
          <w:numId w:val="0"/>
        </w:numPr>
        <w:ind w:left="360" w:hanging="360"/>
        <w:jc w:val="both"/>
        <w:rPr>
          <w:rFonts w:ascii="Times New Roman" w:hAnsi="Times New Roman" w:cs="Times New Roman"/>
          <w:sz w:val="24"/>
          <w:szCs w:val="24"/>
        </w:rPr>
      </w:pPr>
    </w:p>
    <w:p w14:paraId="73C33327" w14:textId="2C8296D6" w:rsidR="004328F3" w:rsidRPr="007E1BBA" w:rsidRDefault="004328F3" w:rsidP="00022F9B">
      <w:pPr>
        <w:pStyle w:val="Grafikeoznake"/>
        <w:numPr>
          <w:ilvl w:val="0"/>
          <w:numId w:val="0"/>
        </w:numPr>
        <w:ind w:left="360" w:hanging="360"/>
        <w:jc w:val="both"/>
        <w:rPr>
          <w:rFonts w:ascii="Times New Roman" w:hAnsi="Times New Roman" w:cs="Times New Roman"/>
          <w:sz w:val="24"/>
          <w:szCs w:val="24"/>
        </w:rPr>
      </w:pPr>
      <w:proofErr w:type="spellStart"/>
      <w:r w:rsidRPr="007E1BBA">
        <w:rPr>
          <w:rFonts w:ascii="Times New Roman" w:hAnsi="Times New Roman" w:cs="Times New Roman"/>
          <w:sz w:val="24"/>
          <w:szCs w:val="24"/>
        </w:rPr>
        <w:t>Buntić</w:t>
      </w:r>
      <w:proofErr w:type="spellEnd"/>
      <w:r w:rsidR="00022F9B">
        <w:rPr>
          <w:rFonts w:ascii="Times New Roman" w:hAnsi="Times New Roman" w:cs="Times New Roman"/>
          <w:sz w:val="24"/>
          <w:szCs w:val="24"/>
        </w:rPr>
        <w:t xml:space="preserve"> - </w:t>
      </w:r>
      <w:r w:rsidRPr="007E1BBA">
        <w:rPr>
          <w:rFonts w:ascii="Times New Roman" w:hAnsi="Times New Roman" w:cs="Times New Roman"/>
          <w:sz w:val="24"/>
          <w:szCs w:val="24"/>
        </w:rPr>
        <w:t>Sastanci u Bruxellesu – svi se zalažu za prodaju maslinovog ulja u rinfuzi.</w:t>
      </w:r>
    </w:p>
    <w:p w14:paraId="08D9E8AC" w14:textId="052465E9" w:rsidR="004328F3" w:rsidRPr="007E1BBA" w:rsidRDefault="004328F3"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Postoji bojazan da će kvaliteta biti upitna, da će biti prevara.</w:t>
      </w:r>
    </w:p>
    <w:p w14:paraId="6066509E" w14:textId="042C5BB2" w:rsidR="004328F3" w:rsidRPr="00022F9B" w:rsidRDefault="004328F3" w:rsidP="007E1BBA">
      <w:pPr>
        <w:pStyle w:val="Grafikeoznake"/>
        <w:numPr>
          <w:ilvl w:val="0"/>
          <w:numId w:val="0"/>
        </w:numPr>
        <w:ind w:left="360" w:hanging="360"/>
        <w:jc w:val="both"/>
        <w:rPr>
          <w:rFonts w:ascii="Times New Roman" w:hAnsi="Times New Roman" w:cs="Times New Roman"/>
          <w:b/>
          <w:bCs/>
          <w:sz w:val="24"/>
          <w:szCs w:val="24"/>
        </w:rPr>
      </w:pPr>
      <w:r w:rsidRPr="00022F9B">
        <w:rPr>
          <w:rFonts w:ascii="Times New Roman" w:hAnsi="Times New Roman" w:cs="Times New Roman"/>
          <w:b/>
          <w:bCs/>
          <w:sz w:val="24"/>
          <w:szCs w:val="24"/>
        </w:rPr>
        <w:t>Hrvatska inicijativa je da se to zabrani.</w:t>
      </w:r>
    </w:p>
    <w:p w14:paraId="34C67A28" w14:textId="50D81AAA" w:rsidR="004328F3" w:rsidRPr="007E1BBA" w:rsidRDefault="004328F3"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Opravdanje je vraćanje ambalaže koja bi se opet koristila.</w:t>
      </w:r>
    </w:p>
    <w:p w14:paraId="0D83C8BF" w14:textId="13B90AD3" w:rsidR="004328F3" w:rsidRPr="007E1BBA" w:rsidRDefault="004328F3" w:rsidP="007E1BBA">
      <w:pPr>
        <w:pStyle w:val="Grafikeoznake"/>
        <w:numPr>
          <w:ilvl w:val="0"/>
          <w:numId w:val="0"/>
        </w:numPr>
        <w:ind w:left="360" w:hanging="360"/>
        <w:jc w:val="both"/>
        <w:rPr>
          <w:rFonts w:ascii="Times New Roman" w:hAnsi="Times New Roman" w:cs="Times New Roman"/>
          <w:sz w:val="24"/>
          <w:szCs w:val="24"/>
        </w:rPr>
      </w:pPr>
    </w:p>
    <w:p w14:paraId="3CE10669" w14:textId="5FF2E60D" w:rsidR="004328F3" w:rsidRPr="007E1BBA" w:rsidRDefault="004328F3"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Restorani – mora se prodavati ulje u bocama koje su nepovratne kako bi se izbjegle prevare. U boce se toči ulje sumnjive kvalitete i narušava se ugled maslinara.</w:t>
      </w:r>
    </w:p>
    <w:p w14:paraId="04706821" w14:textId="67576093" w:rsidR="004328F3" w:rsidRPr="007E1BBA" w:rsidRDefault="004328F3" w:rsidP="007E1BBA">
      <w:pPr>
        <w:pStyle w:val="Grafikeoznake"/>
        <w:numPr>
          <w:ilvl w:val="0"/>
          <w:numId w:val="0"/>
        </w:numPr>
        <w:ind w:left="360" w:hanging="360"/>
        <w:jc w:val="both"/>
        <w:rPr>
          <w:rFonts w:ascii="Times New Roman" w:hAnsi="Times New Roman" w:cs="Times New Roman"/>
          <w:sz w:val="24"/>
          <w:szCs w:val="24"/>
        </w:rPr>
      </w:pPr>
    </w:p>
    <w:p w14:paraId="1E20D626" w14:textId="0948DF17" w:rsidR="004328F3" w:rsidRPr="007E1BBA" w:rsidRDefault="004328F3"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Kakva je to kvaliteta jestivog maslinovog ulja koja je skuplja za 1,60 kn od ekstra kvalitetnog</w:t>
      </w:r>
      <w:r w:rsidR="007E1BBA">
        <w:rPr>
          <w:rFonts w:ascii="Times New Roman" w:hAnsi="Times New Roman" w:cs="Times New Roman"/>
          <w:sz w:val="24"/>
          <w:szCs w:val="24"/>
        </w:rPr>
        <w:t xml:space="preserve"> </w:t>
      </w:r>
      <w:r w:rsidRPr="007E1BBA">
        <w:rPr>
          <w:rFonts w:ascii="Times New Roman" w:hAnsi="Times New Roman" w:cs="Times New Roman"/>
          <w:sz w:val="24"/>
          <w:szCs w:val="24"/>
        </w:rPr>
        <w:t>maslinovog ulja?</w:t>
      </w:r>
      <w:r w:rsidR="00022F9B">
        <w:rPr>
          <w:rFonts w:ascii="Times New Roman" w:hAnsi="Times New Roman" w:cs="Times New Roman"/>
          <w:sz w:val="24"/>
          <w:szCs w:val="24"/>
        </w:rPr>
        <w:t xml:space="preserve"> T</w:t>
      </w:r>
      <w:r w:rsidRPr="007E1BBA">
        <w:rPr>
          <w:rFonts w:ascii="Times New Roman" w:hAnsi="Times New Roman" w:cs="Times New Roman"/>
          <w:sz w:val="24"/>
          <w:szCs w:val="24"/>
        </w:rPr>
        <w:t>o ne može biti ekstra djevičansko maslinovo ulje.</w:t>
      </w:r>
    </w:p>
    <w:p w14:paraId="2CD3EE96" w14:textId="5974AFA8" w:rsidR="004328F3" w:rsidRPr="007E1BBA" w:rsidRDefault="004328F3" w:rsidP="007E1BBA">
      <w:pPr>
        <w:pStyle w:val="Grafikeoznake"/>
        <w:numPr>
          <w:ilvl w:val="0"/>
          <w:numId w:val="0"/>
        </w:numPr>
        <w:ind w:left="360" w:hanging="360"/>
        <w:jc w:val="both"/>
        <w:rPr>
          <w:rFonts w:ascii="Times New Roman" w:hAnsi="Times New Roman" w:cs="Times New Roman"/>
          <w:sz w:val="24"/>
          <w:szCs w:val="24"/>
        </w:rPr>
      </w:pPr>
    </w:p>
    <w:p w14:paraId="6C839E97" w14:textId="671EAE61" w:rsidR="004328F3" w:rsidRPr="007E1BBA" w:rsidRDefault="004328F3"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Zalaže se da se uvede nova kategorija ulja kako bi se izbjegle ove stvari.</w:t>
      </w:r>
    </w:p>
    <w:p w14:paraId="1F14B3C1" w14:textId="2236E0A0" w:rsidR="00BD1C03" w:rsidRPr="007E1BBA" w:rsidRDefault="00BD1C03" w:rsidP="007E1BBA">
      <w:pPr>
        <w:pStyle w:val="Grafikeoznake"/>
        <w:numPr>
          <w:ilvl w:val="0"/>
          <w:numId w:val="0"/>
        </w:numPr>
        <w:ind w:left="360" w:hanging="360"/>
        <w:jc w:val="both"/>
        <w:rPr>
          <w:rFonts w:ascii="Times New Roman" w:hAnsi="Times New Roman" w:cs="Times New Roman"/>
          <w:sz w:val="24"/>
          <w:szCs w:val="24"/>
        </w:rPr>
      </w:pPr>
    </w:p>
    <w:p w14:paraId="2E54238E" w14:textId="76DEE6AD" w:rsidR="004A28B7" w:rsidRPr="007E1BBA" w:rsidRDefault="004A28B7" w:rsidP="007E1BBA">
      <w:pPr>
        <w:pStyle w:val="Grafikeoznake"/>
        <w:numPr>
          <w:ilvl w:val="0"/>
          <w:numId w:val="0"/>
        </w:numPr>
        <w:ind w:left="360" w:hanging="360"/>
        <w:jc w:val="both"/>
        <w:rPr>
          <w:rFonts w:ascii="Times New Roman" w:hAnsi="Times New Roman" w:cs="Times New Roman"/>
          <w:sz w:val="24"/>
          <w:szCs w:val="24"/>
        </w:rPr>
      </w:pPr>
      <w:proofErr w:type="spellStart"/>
      <w:r w:rsidRPr="007E1BBA">
        <w:rPr>
          <w:rFonts w:ascii="Times New Roman" w:hAnsi="Times New Roman" w:cs="Times New Roman"/>
          <w:sz w:val="24"/>
          <w:szCs w:val="24"/>
        </w:rPr>
        <w:t>Bobanović</w:t>
      </w:r>
      <w:proofErr w:type="spellEnd"/>
      <w:r w:rsidRPr="007E1BBA">
        <w:rPr>
          <w:rFonts w:ascii="Times New Roman" w:hAnsi="Times New Roman" w:cs="Times New Roman"/>
          <w:sz w:val="24"/>
          <w:szCs w:val="24"/>
        </w:rPr>
        <w:t xml:space="preserve"> – Hrvatska ne treba izvoziti vrhunska ulja van, a uvoziti ulja upitne kvalitete.</w:t>
      </w:r>
    </w:p>
    <w:p w14:paraId="604464CB" w14:textId="4F0455CE" w:rsidR="004A28B7" w:rsidRPr="007E1BBA" w:rsidRDefault="004A28B7"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Vrhunski rezultati pokazuju da treba nastaviti s radom.</w:t>
      </w:r>
    </w:p>
    <w:p w14:paraId="745C9FBE" w14:textId="3FB6A590" w:rsidR="004A28B7" w:rsidRPr="007E1BBA" w:rsidRDefault="004A28B7"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Odbor treba više uvažavati.</w:t>
      </w:r>
    </w:p>
    <w:p w14:paraId="5CFA4F0A" w14:textId="09B728A6" w:rsidR="004A28B7" w:rsidRPr="007E1BBA" w:rsidRDefault="004A28B7" w:rsidP="007E1BBA">
      <w:pPr>
        <w:pStyle w:val="Grafikeoznake"/>
        <w:numPr>
          <w:ilvl w:val="0"/>
          <w:numId w:val="0"/>
        </w:numPr>
        <w:ind w:left="360" w:hanging="360"/>
        <w:jc w:val="both"/>
        <w:rPr>
          <w:rFonts w:ascii="Times New Roman" w:hAnsi="Times New Roman" w:cs="Times New Roman"/>
          <w:sz w:val="24"/>
          <w:szCs w:val="24"/>
        </w:rPr>
      </w:pPr>
    </w:p>
    <w:p w14:paraId="529F1F00" w14:textId="4146E3DE" w:rsidR="004A28B7" w:rsidRPr="007E1BBA" w:rsidRDefault="004A28B7"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Marjanović – Cvatnja je bila dobra, plodovi su se zadržali. Problem je nedostatak vode. Prodaja ulja je jako dobra, ali ulja nema dovoljno pa je cijena viša kako bi ulje duže ostalo na tržištu.</w:t>
      </w:r>
    </w:p>
    <w:p w14:paraId="57A08DEB" w14:textId="3F6C3FC0" w:rsidR="003E5D7B" w:rsidRPr="007E1BBA" w:rsidRDefault="003E5D7B"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Maslinike treba navodnjavati u vrijeme zametanja plodova, kasnije puno manje.</w:t>
      </w:r>
      <w:r w:rsidR="005B4A77" w:rsidRPr="007E1BBA">
        <w:rPr>
          <w:rFonts w:ascii="Times New Roman" w:hAnsi="Times New Roman" w:cs="Times New Roman"/>
          <w:sz w:val="24"/>
          <w:szCs w:val="24"/>
        </w:rPr>
        <w:t xml:space="preserve"> Bitno je da maslina ne izgubi kontinuitet rasta.</w:t>
      </w:r>
    </w:p>
    <w:p w14:paraId="0E6FA05B" w14:textId="6B676D64" w:rsidR="004A28B7" w:rsidRPr="007E1BBA" w:rsidRDefault="004A28B7" w:rsidP="007E1BBA">
      <w:pPr>
        <w:pStyle w:val="Grafikeoznake"/>
        <w:numPr>
          <w:ilvl w:val="0"/>
          <w:numId w:val="0"/>
        </w:numPr>
        <w:ind w:left="360" w:hanging="360"/>
        <w:jc w:val="both"/>
        <w:rPr>
          <w:rFonts w:ascii="Times New Roman" w:hAnsi="Times New Roman" w:cs="Times New Roman"/>
          <w:sz w:val="24"/>
          <w:szCs w:val="24"/>
        </w:rPr>
      </w:pPr>
    </w:p>
    <w:p w14:paraId="79DC8737" w14:textId="6A6D2EB8" w:rsidR="004A28B7" w:rsidRPr="007E1BBA" w:rsidRDefault="004A28B7"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Šantić – 10 tona kišnice – 700 kn. Na nacionalnoj bazi krenuti u akciju navodnjavanja.</w:t>
      </w:r>
      <w:r w:rsidR="003E5D7B" w:rsidRPr="007E1BBA">
        <w:rPr>
          <w:rFonts w:ascii="Times New Roman" w:hAnsi="Times New Roman" w:cs="Times New Roman"/>
          <w:sz w:val="24"/>
          <w:szCs w:val="24"/>
        </w:rPr>
        <w:t xml:space="preserve"> Brač je odlična </w:t>
      </w:r>
      <w:proofErr w:type="spellStart"/>
      <w:r w:rsidR="003E5D7B" w:rsidRPr="007E1BBA">
        <w:rPr>
          <w:rFonts w:ascii="Times New Roman" w:hAnsi="Times New Roman" w:cs="Times New Roman"/>
          <w:sz w:val="24"/>
          <w:szCs w:val="24"/>
        </w:rPr>
        <w:t>mikrolokacija</w:t>
      </w:r>
      <w:proofErr w:type="spellEnd"/>
      <w:r w:rsidR="003E5D7B" w:rsidRPr="007E1BBA">
        <w:rPr>
          <w:rFonts w:ascii="Times New Roman" w:hAnsi="Times New Roman" w:cs="Times New Roman"/>
          <w:sz w:val="24"/>
          <w:szCs w:val="24"/>
        </w:rPr>
        <w:t>, ali fali vode (bunar ili kišnica ili Cetina).</w:t>
      </w:r>
    </w:p>
    <w:p w14:paraId="79A64B4A" w14:textId="7BA35F26" w:rsidR="003E5D7B" w:rsidRPr="007E1BBA" w:rsidRDefault="003E5D7B" w:rsidP="007E1BBA">
      <w:pPr>
        <w:pStyle w:val="Grafikeoznake"/>
        <w:numPr>
          <w:ilvl w:val="0"/>
          <w:numId w:val="0"/>
        </w:numPr>
        <w:ind w:left="360" w:hanging="360"/>
        <w:jc w:val="both"/>
        <w:rPr>
          <w:rFonts w:ascii="Times New Roman" w:hAnsi="Times New Roman" w:cs="Times New Roman"/>
          <w:sz w:val="24"/>
          <w:szCs w:val="24"/>
        </w:rPr>
      </w:pPr>
    </w:p>
    <w:p w14:paraId="45862C04" w14:textId="5EAA2B2A" w:rsidR="003E5D7B" w:rsidRDefault="003E5D7B"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Kovačević – podržava svaku akciju dobave vode. Urod u središnjoj Dalmaciji djeluje jako dobro, nada se da neće suša utjecati na urod.</w:t>
      </w:r>
    </w:p>
    <w:p w14:paraId="288C8924" w14:textId="77777777" w:rsidR="0011586D" w:rsidRPr="007E1BBA" w:rsidRDefault="0011586D" w:rsidP="007E1BBA">
      <w:pPr>
        <w:pStyle w:val="Grafikeoznake"/>
        <w:numPr>
          <w:ilvl w:val="0"/>
          <w:numId w:val="0"/>
        </w:numPr>
        <w:ind w:left="360" w:hanging="360"/>
        <w:jc w:val="both"/>
        <w:rPr>
          <w:rFonts w:ascii="Times New Roman" w:hAnsi="Times New Roman" w:cs="Times New Roman"/>
          <w:sz w:val="24"/>
          <w:szCs w:val="24"/>
        </w:rPr>
      </w:pPr>
    </w:p>
    <w:p w14:paraId="65DBC2A7" w14:textId="5BA5562F" w:rsidR="00BD1C03" w:rsidRPr="007E1BBA" w:rsidRDefault="00BD1C03" w:rsidP="007E1BBA">
      <w:pPr>
        <w:pStyle w:val="Grafikeoznake"/>
        <w:numPr>
          <w:ilvl w:val="0"/>
          <w:numId w:val="0"/>
        </w:numPr>
        <w:ind w:left="360" w:hanging="360"/>
        <w:jc w:val="both"/>
        <w:rPr>
          <w:rFonts w:ascii="Times New Roman" w:hAnsi="Times New Roman" w:cs="Times New Roman"/>
          <w:sz w:val="24"/>
          <w:szCs w:val="24"/>
        </w:rPr>
      </w:pPr>
    </w:p>
    <w:p w14:paraId="74231B72" w14:textId="3AE5BB54" w:rsidR="000F74C1" w:rsidRDefault="000F74C1" w:rsidP="00022F9B">
      <w:pPr>
        <w:pStyle w:val="Grafikeoznake"/>
        <w:numPr>
          <w:ilvl w:val="0"/>
          <w:numId w:val="2"/>
        </w:numPr>
        <w:jc w:val="both"/>
        <w:rPr>
          <w:rFonts w:ascii="Times New Roman" w:hAnsi="Times New Roman" w:cs="Times New Roman"/>
          <w:sz w:val="24"/>
          <w:szCs w:val="24"/>
        </w:rPr>
      </w:pPr>
      <w:r w:rsidRPr="007E1BBA">
        <w:rPr>
          <w:rFonts w:ascii="Times New Roman" w:hAnsi="Times New Roman" w:cs="Times New Roman"/>
          <w:sz w:val="24"/>
          <w:szCs w:val="24"/>
        </w:rPr>
        <w:t>Aktivnosti sektora</w:t>
      </w:r>
    </w:p>
    <w:p w14:paraId="6C595A2F" w14:textId="77777777" w:rsidR="00022F9B" w:rsidRPr="007E1BBA" w:rsidRDefault="00022F9B" w:rsidP="00022F9B">
      <w:pPr>
        <w:pStyle w:val="Grafikeoznake"/>
        <w:numPr>
          <w:ilvl w:val="0"/>
          <w:numId w:val="0"/>
        </w:numPr>
        <w:ind w:left="360" w:hanging="360"/>
        <w:jc w:val="both"/>
        <w:rPr>
          <w:rFonts w:ascii="Times New Roman" w:hAnsi="Times New Roman" w:cs="Times New Roman"/>
          <w:sz w:val="24"/>
          <w:szCs w:val="24"/>
        </w:rPr>
      </w:pPr>
    </w:p>
    <w:p w14:paraId="70E82742" w14:textId="27F7073C" w:rsidR="001D36FA" w:rsidRPr="007E1BBA" w:rsidRDefault="000F74C1" w:rsidP="007E1BBA">
      <w:pPr>
        <w:pStyle w:val="Grafikeoznake"/>
        <w:numPr>
          <w:ilvl w:val="0"/>
          <w:numId w:val="0"/>
        </w:numPr>
        <w:ind w:left="360" w:hanging="360"/>
        <w:jc w:val="both"/>
        <w:rPr>
          <w:rFonts w:ascii="Times New Roman" w:hAnsi="Times New Roman" w:cs="Times New Roman"/>
          <w:sz w:val="24"/>
          <w:szCs w:val="24"/>
        </w:rPr>
      </w:pPr>
      <w:proofErr w:type="spellStart"/>
      <w:r w:rsidRPr="007E1BBA">
        <w:rPr>
          <w:rFonts w:ascii="Times New Roman" w:hAnsi="Times New Roman" w:cs="Times New Roman"/>
          <w:sz w:val="24"/>
          <w:szCs w:val="24"/>
        </w:rPr>
        <w:t>Buntić</w:t>
      </w:r>
      <w:proofErr w:type="spellEnd"/>
      <w:r w:rsidRPr="007E1BBA">
        <w:rPr>
          <w:rFonts w:ascii="Times New Roman" w:hAnsi="Times New Roman" w:cs="Times New Roman"/>
          <w:sz w:val="24"/>
          <w:szCs w:val="24"/>
        </w:rPr>
        <w:t xml:space="preserve"> – Sastanci minimalno svaka 3 mjeseca, po potrebi češće.</w:t>
      </w:r>
    </w:p>
    <w:p w14:paraId="4ADD5AB1" w14:textId="28ED2699" w:rsidR="00F07065" w:rsidRPr="007E1BBA" w:rsidRDefault="00F07065" w:rsidP="007E1BBA">
      <w:pPr>
        <w:pStyle w:val="Grafikeoznake"/>
        <w:numPr>
          <w:ilvl w:val="0"/>
          <w:numId w:val="0"/>
        </w:numPr>
        <w:ind w:left="360" w:hanging="360"/>
        <w:jc w:val="both"/>
        <w:rPr>
          <w:rFonts w:ascii="Times New Roman" w:hAnsi="Times New Roman" w:cs="Times New Roman"/>
          <w:sz w:val="24"/>
          <w:szCs w:val="24"/>
        </w:rPr>
      </w:pPr>
    </w:p>
    <w:p w14:paraId="2CEE7D72" w14:textId="4074A804" w:rsidR="00F07065" w:rsidRPr="007E1BBA" w:rsidRDefault="00F07065" w:rsidP="007E1BBA">
      <w:pPr>
        <w:pStyle w:val="Grafikeoznake"/>
        <w:numPr>
          <w:ilvl w:val="0"/>
          <w:numId w:val="0"/>
        </w:numPr>
        <w:ind w:left="360" w:hanging="360"/>
        <w:jc w:val="both"/>
        <w:rPr>
          <w:rFonts w:ascii="Times New Roman" w:hAnsi="Times New Roman" w:cs="Times New Roman"/>
          <w:b/>
          <w:bCs/>
          <w:sz w:val="24"/>
          <w:szCs w:val="24"/>
        </w:rPr>
      </w:pPr>
      <w:proofErr w:type="spellStart"/>
      <w:r w:rsidRPr="007E1BBA">
        <w:rPr>
          <w:rFonts w:ascii="Times New Roman" w:hAnsi="Times New Roman" w:cs="Times New Roman"/>
          <w:sz w:val="24"/>
          <w:szCs w:val="24"/>
        </w:rPr>
        <w:t>Bobanović</w:t>
      </w:r>
      <w:proofErr w:type="spellEnd"/>
      <w:r w:rsidRPr="007E1BBA">
        <w:rPr>
          <w:rFonts w:ascii="Times New Roman" w:hAnsi="Times New Roman" w:cs="Times New Roman"/>
          <w:sz w:val="24"/>
          <w:szCs w:val="24"/>
        </w:rPr>
        <w:t xml:space="preserve"> – </w:t>
      </w:r>
      <w:r w:rsidRPr="007E1BBA">
        <w:rPr>
          <w:rFonts w:ascii="Times New Roman" w:hAnsi="Times New Roman" w:cs="Times New Roman"/>
          <w:b/>
          <w:bCs/>
          <w:sz w:val="24"/>
          <w:szCs w:val="24"/>
        </w:rPr>
        <w:t>Dobili smo umanjena sredstva za ekstra djevičansko maslinovo ulje. Odgovor</w:t>
      </w:r>
      <w:r w:rsidR="00022F9B">
        <w:rPr>
          <w:rFonts w:ascii="Times New Roman" w:hAnsi="Times New Roman" w:cs="Times New Roman"/>
          <w:b/>
          <w:bCs/>
          <w:sz w:val="24"/>
          <w:szCs w:val="24"/>
        </w:rPr>
        <w:t xml:space="preserve"> </w:t>
      </w:r>
      <w:r w:rsidRPr="007E1BBA">
        <w:rPr>
          <w:rFonts w:ascii="Times New Roman" w:hAnsi="Times New Roman" w:cs="Times New Roman"/>
          <w:b/>
          <w:bCs/>
          <w:sz w:val="24"/>
          <w:szCs w:val="24"/>
        </w:rPr>
        <w:t>nikad nije dobiven od MP.</w:t>
      </w:r>
    </w:p>
    <w:p w14:paraId="55C3529C" w14:textId="57E9D5EC" w:rsidR="00F07065" w:rsidRPr="007E1BBA" w:rsidRDefault="00F07065" w:rsidP="007E1BBA">
      <w:pPr>
        <w:pStyle w:val="Grafikeoznake"/>
        <w:numPr>
          <w:ilvl w:val="0"/>
          <w:numId w:val="0"/>
        </w:numPr>
        <w:ind w:left="360" w:hanging="360"/>
        <w:jc w:val="both"/>
        <w:rPr>
          <w:rFonts w:ascii="Times New Roman" w:hAnsi="Times New Roman" w:cs="Times New Roman"/>
          <w:b/>
          <w:bCs/>
          <w:sz w:val="24"/>
          <w:szCs w:val="24"/>
        </w:rPr>
      </w:pPr>
      <w:r w:rsidRPr="007E1BBA">
        <w:rPr>
          <w:rFonts w:ascii="Times New Roman" w:hAnsi="Times New Roman" w:cs="Times New Roman"/>
          <w:b/>
          <w:bCs/>
          <w:sz w:val="24"/>
          <w:szCs w:val="24"/>
        </w:rPr>
        <w:t xml:space="preserve">Ne smije se dogoditi da se ne zna zašto se nešto tako dogodilo. </w:t>
      </w:r>
    </w:p>
    <w:p w14:paraId="40C0A35D" w14:textId="77777777" w:rsidR="00E42303" w:rsidRPr="007E1BBA" w:rsidRDefault="00E42303" w:rsidP="007E1BBA">
      <w:pPr>
        <w:pStyle w:val="Grafikeoznake"/>
        <w:numPr>
          <w:ilvl w:val="0"/>
          <w:numId w:val="0"/>
        </w:numPr>
        <w:ind w:left="360" w:hanging="360"/>
        <w:jc w:val="both"/>
        <w:rPr>
          <w:rFonts w:ascii="Times New Roman" w:hAnsi="Times New Roman" w:cs="Times New Roman"/>
          <w:sz w:val="24"/>
          <w:szCs w:val="24"/>
        </w:rPr>
      </w:pPr>
    </w:p>
    <w:p w14:paraId="3C37E2D3" w14:textId="78163C4A" w:rsidR="00741688" w:rsidRPr="007E1BBA" w:rsidRDefault="00741688" w:rsidP="007E1BBA">
      <w:pPr>
        <w:pStyle w:val="Grafikeoznake"/>
        <w:numPr>
          <w:ilvl w:val="0"/>
          <w:numId w:val="0"/>
        </w:numPr>
        <w:ind w:left="360" w:hanging="360"/>
        <w:jc w:val="both"/>
        <w:rPr>
          <w:rFonts w:ascii="Times New Roman" w:hAnsi="Times New Roman" w:cs="Times New Roman"/>
          <w:sz w:val="24"/>
          <w:szCs w:val="24"/>
        </w:rPr>
      </w:pPr>
      <w:r w:rsidRPr="007E1BBA">
        <w:rPr>
          <w:rFonts w:ascii="Times New Roman" w:hAnsi="Times New Roman" w:cs="Times New Roman"/>
          <w:sz w:val="24"/>
          <w:szCs w:val="24"/>
        </w:rPr>
        <w:t>Na hrvatskom tržištu ulja ima</w:t>
      </w:r>
      <w:r w:rsidR="0011586D">
        <w:rPr>
          <w:rFonts w:ascii="Times New Roman" w:hAnsi="Times New Roman" w:cs="Times New Roman"/>
          <w:sz w:val="24"/>
          <w:szCs w:val="24"/>
        </w:rPr>
        <w:t>, ulja koja</w:t>
      </w:r>
      <w:r w:rsidRPr="007E1BBA">
        <w:rPr>
          <w:rFonts w:ascii="Times New Roman" w:hAnsi="Times New Roman" w:cs="Times New Roman"/>
          <w:sz w:val="24"/>
          <w:szCs w:val="24"/>
        </w:rPr>
        <w:t xml:space="preserve"> se predstavlja kao hrvatsko, a nije.</w:t>
      </w:r>
    </w:p>
    <w:p w14:paraId="34431226" w14:textId="0C1C0816" w:rsidR="00241EA4" w:rsidRPr="007E1BBA" w:rsidRDefault="00241EA4" w:rsidP="007E1BBA">
      <w:pPr>
        <w:pStyle w:val="Grafikeoznake"/>
        <w:numPr>
          <w:ilvl w:val="0"/>
          <w:numId w:val="0"/>
        </w:numPr>
        <w:ind w:left="360" w:hanging="360"/>
        <w:jc w:val="both"/>
        <w:rPr>
          <w:rFonts w:ascii="Times New Roman" w:hAnsi="Times New Roman" w:cs="Times New Roman"/>
          <w:sz w:val="24"/>
          <w:szCs w:val="24"/>
        </w:rPr>
      </w:pPr>
    </w:p>
    <w:p w14:paraId="2A6EE406" w14:textId="4CED065C" w:rsidR="00241EA4" w:rsidRPr="007E1BBA" w:rsidRDefault="00241EA4" w:rsidP="007E1BBA">
      <w:pPr>
        <w:pStyle w:val="Grafikeoznake"/>
        <w:numPr>
          <w:ilvl w:val="0"/>
          <w:numId w:val="0"/>
        </w:numPr>
        <w:ind w:left="360" w:hanging="360"/>
        <w:jc w:val="both"/>
        <w:rPr>
          <w:rFonts w:ascii="Times New Roman" w:hAnsi="Times New Roman" w:cs="Times New Roman"/>
          <w:b/>
          <w:bCs/>
          <w:sz w:val="24"/>
          <w:szCs w:val="24"/>
        </w:rPr>
      </w:pPr>
      <w:r w:rsidRPr="007E1BBA">
        <w:rPr>
          <w:rFonts w:ascii="Times New Roman" w:hAnsi="Times New Roman" w:cs="Times New Roman"/>
          <w:b/>
          <w:bCs/>
          <w:sz w:val="24"/>
          <w:szCs w:val="24"/>
        </w:rPr>
        <w:t>Poslati dopis na temelju prošlih dopisa.</w:t>
      </w:r>
    </w:p>
    <w:p w14:paraId="3C19DC93" w14:textId="472FD57C" w:rsidR="00241EA4" w:rsidRPr="007E1BBA" w:rsidRDefault="00241EA4" w:rsidP="007E1BBA">
      <w:pPr>
        <w:pStyle w:val="Grafikeoznake"/>
        <w:numPr>
          <w:ilvl w:val="0"/>
          <w:numId w:val="0"/>
        </w:numPr>
        <w:ind w:left="360" w:hanging="360"/>
        <w:jc w:val="both"/>
        <w:rPr>
          <w:rFonts w:ascii="Times New Roman" w:hAnsi="Times New Roman" w:cs="Times New Roman"/>
          <w:sz w:val="24"/>
          <w:szCs w:val="24"/>
        </w:rPr>
      </w:pPr>
    </w:p>
    <w:p w14:paraId="111DC6F9" w14:textId="4BA31978" w:rsidR="00241EA4" w:rsidRDefault="00241EA4" w:rsidP="007E1BBA">
      <w:pPr>
        <w:pStyle w:val="Grafikeoznake"/>
        <w:numPr>
          <w:ilvl w:val="0"/>
          <w:numId w:val="0"/>
        </w:numPr>
        <w:ind w:left="360" w:hanging="360"/>
        <w:jc w:val="both"/>
        <w:rPr>
          <w:rFonts w:ascii="Times New Roman" w:hAnsi="Times New Roman" w:cs="Times New Roman"/>
          <w:sz w:val="24"/>
          <w:szCs w:val="24"/>
        </w:rPr>
      </w:pPr>
      <w:proofErr w:type="spellStart"/>
      <w:r w:rsidRPr="007E1BBA">
        <w:rPr>
          <w:rFonts w:ascii="Times New Roman" w:hAnsi="Times New Roman" w:cs="Times New Roman"/>
          <w:sz w:val="24"/>
          <w:szCs w:val="24"/>
        </w:rPr>
        <w:t>Bobanović</w:t>
      </w:r>
      <w:proofErr w:type="spellEnd"/>
      <w:r w:rsidRPr="007E1BBA">
        <w:rPr>
          <w:rFonts w:ascii="Times New Roman" w:hAnsi="Times New Roman" w:cs="Times New Roman"/>
          <w:sz w:val="24"/>
          <w:szCs w:val="24"/>
        </w:rPr>
        <w:t xml:space="preserve"> – trošak održavanja maslina ove godine biti će oko 150 kn po maslini.</w:t>
      </w:r>
    </w:p>
    <w:p w14:paraId="4B14FF90" w14:textId="7F9D1186" w:rsidR="00022F9B" w:rsidRDefault="00022F9B" w:rsidP="007E1BBA">
      <w:pPr>
        <w:pStyle w:val="Grafikeoznake"/>
        <w:numPr>
          <w:ilvl w:val="0"/>
          <w:numId w:val="0"/>
        </w:numPr>
        <w:ind w:left="360" w:hanging="360"/>
        <w:jc w:val="both"/>
        <w:rPr>
          <w:rFonts w:ascii="Times New Roman" w:hAnsi="Times New Roman" w:cs="Times New Roman"/>
          <w:sz w:val="24"/>
          <w:szCs w:val="24"/>
        </w:rPr>
      </w:pPr>
    </w:p>
    <w:p w14:paraId="69AE1E56" w14:textId="77777777" w:rsidR="00022F9B" w:rsidRDefault="00022F9B" w:rsidP="0011586D">
      <w:pPr>
        <w:pStyle w:val="Grafikeoznake"/>
        <w:numPr>
          <w:ilvl w:val="0"/>
          <w:numId w:val="0"/>
        </w:numPr>
        <w:jc w:val="both"/>
        <w:rPr>
          <w:rFonts w:ascii="Times New Roman" w:hAnsi="Times New Roman" w:cs="Times New Roman"/>
          <w:sz w:val="24"/>
          <w:szCs w:val="24"/>
        </w:rPr>
      </w:pPr>
    </w:p>
    <w:p w14:paraId="47B63631" w14:textId="57CEBF41" w:rsidR="00022F9B" w:rsidRDefault="00022F9B" w:rsidP="007E1BBA">
      <w:pPr>
        <w:pStyle w:val="Grafikeoznake"/>
        <w:numPr>
          <w:ilvl w:val="0"/>
          <w:numId w:val="0"/>
        </w:numPr>
        <w:ind w:left="360" w:hanging="360"/>
        <w:jc w:val="both"/>
        <w:rPr>
          <w:rFonts w:ascii="Times New Roman" w:hAnsi="Times New Roman" w:cs="Times New Roman"/>
          <w:sz w:val="24"/>
          <w:szCs w:val="24"/>
        </w:rPr>
      </w:pPr>
      <w:r>
        <w:rPr>
          <w:rFonts w:ascii="Times New Roman" w:hAnsi="Times New Roman" w:cs="Times New Roman"/>
          <w:sz w:val="24"/>
          <w:szCs w:val="24"/>
        </w:rPr>
        <w:t>Zaključci:</w:t>
      </w:r>
    </w:p>
    <w:p w14:paraId="318BFDAD" w14:textId="628FA040" w:rsidR="00022F9B" w:rsidRDefault="00022F9B" w:rsidP="007E1BBA">
      <w:pPr>
        <w:pStyle w:val="Grafikeoznake"/>
        <w:numPr>
          <w:ilvl w:val="0"/>
          <w:numId w:val="0"/>
        </w:numPr>
        <w:ind w:left="360" w:hanging="360"/>
        <w:jc w:val="both"/>
        <w:rPr>
          <w:rFonts w:ascii="Times New Roman" w:hAnsi="Times New Roman" w:cs="Times New Roman"/>
          <w:sz w:val="24"/>
          <w:szCs w:val="24"/>
        </w:rPr>
      </w:pPr>
    </w:p>
    <w:p w14:paraId="3B039F40" w14:textId="085D3970" w:rsidR="00022F9B" w:rsidRDefault="00022F9B" w:rsidP="002C2BDD">
      <w:pPr>
        <w:pStyle w:val="Grafikeoznak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Bruxelles – Hrvatska inicijativa da se zabrani </w:t>
      </w:r>
      <w:r w:rsidRPr="007E1BBA">
        <w:rPr>
          <w:rFonts w:ascii="Times New Roman" w:hAnsi="Times New Roman" w:cs="Times New Roman"/>
          <w:sz w:val="24"/>
          <w:szCs w:val="24"/>
        </w:rPr>
        <w:t>prodaj</w:t>
      </w:r>
      <w:r>
        <w:rPr>
          <w:rFonts w:ascii="Times New Roman" w:hAnsi="Times New Roman" w:cs="Times New Roman"/>
          <w:sz w:val="24"/>
          <w:szCs w:val="24"/>
        </w:rPr>
        <w:t>a</w:t>
      </w:r>
      <w:r w:rsidRPr="007E1BBA">
        <w:rPr>
          <w:rFonts w:ascii="Times New Roman" w:hAnsi="Times New Roman" w:cs="Times New Roman"/>
          <w:sz w:val="24"/>
          <w:szCs w:val="24"/>
        </w:rPr>
        <w:t xml:space="preserve"> maslinovog ulja u rinfuzi</w:t>
      </w:r>
    </w:p>
    <w:p w14:paraId="7B713761" w14:textId="42A3CC4E" w:rsidR="00022F9B" w:rsidRDefault="00022F9B" w:rsidP="002C2BDD">
      <w:pPr>
        <w:pStyle w:val="Grafikeoznak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 restoranima se m</w:t>
      </w:r>
      <w:r w:rsidRPr="007E1BBA">
        <w:rPr>
          <w:rFonts w:ascii="Times New Roman" w:hAnsi="Times New Roman" w:cs="Times New Roman"/>
          <w:sz w:val="24"/>
          <w:szCs w:val="24"/>
        </w:rPr>
        <w:t>ora prodavati ulje u bocama koje su nepovratne kako bi se izbjegle prevare</w:t>
      </w:r>
      <w:r>
        <w:rPr>
          <w:rFonts w:ascii="Times New Roman" w:hAnsi="Times New Roman" w:cs="Times New Roman"/>
          <w:sz w:val="24"/>
          <w:szCs w:val="24"/>
        </w:rPr>
        <w:t xml:space="preserve"> i pretakanje ulja nepoznatog proizvođača i kvalitete u druge boce</w:t>
      </w:r>
    </w:p>
    <w:p w14:paraId="20E1B5D6" w14:textId="1BBA5CA8" w:rsidR="00022F9B" w:rsidRDefault="00022F9B" w:rsidP="002C2BDD">
      <w:pPr>
        <w:pStyle w:val="Grafikeoznak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Povećane kontrole ekstra djevičanskog maslinovog ulja – ulja u </w:t>
      </w:r>
      <w:proofErr w:type="spellStart"/>
      <w:r>
        <w:rPr>
          <w:rFonts w:ascii="Times New Roman" w:hAnsi="Times New Roman" w:cs="Times New Roman"/>
          <w:sz w:val="24"/>
          <w:szCs w:val="24"/>
        </w:rPr>
        <w:t>marketima</w:t>
      </w:r>
      <w:proofErr w:type="spellEnd"/>
      <w:r>
        <w:rPr>
          <w:rFonts w:ascii="Times New Roman" w:hAnsi="Times New Roman" w:cs="Times New Roman"/>
          <w:sz w:val="24"/>
          <w:szCs w:val="24"/>
        </w:rPr>
        <w:t xml:space="preserve"> imaju preniske cijene da bi bila ekstra djevičanska</w:t>
      </w:r>
    </w:p>
    <w:p w14:paraId="57814E74" w14:textId="4EDC5A98" w:rsidR="00022F9B" w:rsidRDefault="002C2BDD" w:rsidP="002C2BDD">
      <w:pPr>
        <w:pStyle w:val="Grafikeoznak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Povećati kontrole uvoznog ulja (moraju biti ispravno deklarirana)</w:t>
      </w:r>
    </w:p>
    <w:p w14:paraId="768C6603" w14:textId="74DFB3D4" w:rsidR="002C2BDD" w:rsidRDefault="002C2BDD" w:rsidP="002C2BDD">
      <w:pPr>
        <w:pStyle w:val="Grafikeoznak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7E1BBA">
        <w:rPr>
          <w:rFonts w:ascii="Times New Roman" w:hAnsi="Times New Roman" w:cs="Times New Roman"/>
          <w:sz w:val="24"/>
          <w:szCs w:val="24"/>
        </w:rPr>
        <w:t>renuti u akciju navodnjavanja</w:t>
      </w:r>
      <w:r>
        <w:rPr>
          <w:rFonts w:ascii="Times New Roman" w:hAnsi="Times New Roman" w:cs="Times New Roman"/>
          <w:sz w:val="24"/>
          <w:szCs w:val="24"/>
        </w:rPr>
        <w:t xml:space="preserve"> na nacionalnoj bazi, suša predstavlja velik problem i nema naznaka da će u budućnosti biti bolje</w:t>
      </w:r>
    </w:p>
    <w:p w14:paraId="4502C22E" w14:textId="56E692A0" w:rsidR="002C2BDD" w:rsidRDefault="002C2BDD" w:rsidP="002C2BDD">
      <w:pPr>
        <w:pStyle w:val="Grafikeoznak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Odluke MP moraju biti obrazložene (umanjeni poticaj za ekstra djevičansko maslinovo ulje nikada nije obrazložen)</w:t>
      </w:r>
      <w:bookmarkStart w:id="1" w:name="_GoBack"/>
      <w:bookmarkEnd w:id="1"/>
    </w:p>
    <w:p w14:paraId="4C6873A9" w14:textId="77777777" w:rsidR="00022F9B" w:rsidRPr="007E1BBA" w:rsidRDefault="00022F9B" w:rsidP="007E1BBA">
      <w:pPr>
        <w:pStyle w:val="Grafikeoznake"/>
        <w:numPr>
          <w:ilvl w:val="0"/>
          <w:numId w:val="0"/>
        </w:numPr>
        <w:ind w:left="360" w:hanging="360"/>
        <w:jc w:val="both"/>
        <w:rPr>
          <w:rFonts w:ascii="Times New Roman" w:hAnsi="Times New Roman" w:cs="Times New Roman"/>
          <w:sz w:val="24"/>
          <w:szCs w:val="24"/>
        </w:rPr>
      </w:pPr>
    </w:p>
    <w:p w14:paraId="67ADDEEB" w14:textId="144DC3BA" w:rsidR="004328F3" w:rsidRPr="007E1BBA" w:rsidRDefault="004328F3" w:rsidP="004328F3">
      <w:pPr>
        <w:pStyle w:val="Grafikeoznake"/>
        <w:numPr>
          <w:ilvl w:val="0"/>
          <w:numId w:val="0"/>
        </w:numPr>
        <w:ind w:left="360" w:hanging="360"/>
        <w:jc w:val="both"/>
        <w:rPr>
          <w:rFonts w:ascii="Times New Roman" w:hAnsi="Times New Roman" w:cs="Times New Roman"/>
          <w:sz w:val="24"/>
          <w:szCs w:val="24"/>
        </w:rPr>
      </w:pPr>
    </w:p>
    <w:p w14:paraId="065A6EB2" w14:textId="77777777" w:rsidR="004328F3" w:rsidRPr="007E1BBA" w:rsidRDefault="004328F3" w:rsidP="004328F3">
      <w:pPr>
        <w:pStyle w:val="Grafikeoznake"/>
        <w:numPr>
          <w:ilvl w:val="0"/>
          <w:numId w:val="0"/>
        </w:numPr>
        <w:ind w:left="360" w:hanging="360"/>
        <w:jc w:val="both"/>
        <w:rPr>
          <w:rFonts w:ascii="Times New Roman" w:hAnsi="Times New Roman" w:cs="Times New Roman"/>
          <w:sz w:val="24"/>
          <w:szCs w:val="24"/>
        </w:rPr>
      </w:pPr>
    </w:p>
    <w:sectPr w:rsidR="004328F3" w:rsidRPr="007E1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4FE3DA4"/>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AEA767A"/>
    <w:multiLevelType w:val="hybridMultilevel"/>
    <w:tmpl w:val="6B76F6B6"/>
    <w:lvl w:ilvl="0" w:tplc="B610FB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971C71"/>
    <w:multiLevelType w:val="hybridMultilevel"/>
    <w:tmpl w:val="A0B6E73E"/>
    <w:lvl w:ilvl="0" w:tplc="3E7A53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F1"/>
    <w:rsid w:val="000129F1"/>
    <w:rsid w:val="00022F9B"/>
    <w:rsid w:val="000F74C1"/>
    <w:rsid w:val="0011586D"/>
    <w:rsid w:val="001D36FA"/>
    <w:rsid w:val="00226085"/>
    <w:rsid w:val="00241EA4"/>
    <w:rsid w:val="002C2BDD"/>
    <w:rsid w:val="003E5D7B"/>
    <w:rsid w:val="004328F3"/>
    <w:rsid w:val="00485A51"/>
    <w:rsid w:val="004A28B7"/>
    <w:rsid w:val="004A6074"/>
    <w:rsid w:val="005B4A77"/>
    <w:rsid w:val="005D2D52"/>
    <w:rsid w:val="00741688"/>
    <w:rsid w:val="007E1BBA"/>
    <w:rsid w:val="00BD1C03"/>
    <w:rsid w:val="00C6663B"/>
    <w:rsid w:val="00C7660B"/>
    <w:rsid w:val="00D20EFA"/>
    <w:rsid w:val="00E42303"/>
    <w:rsid w:val="00F07065"/>
    <w:rsid w:val="00F451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A02E"/>
  <w15:chartTrackingRefBased/>
  <w15:docId w15:val="{3F764678-3640-45A6-8AC5-A473A1D0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0129F1"/>
    <w:pPr>
      <w:numPr>
        <w:numId w:val="1"/>
      </w:numPr>
      <w:contextualSpacing/>
    </w:pPr>
  </w:style>
  <w:style w:type="paragraph" w:styleId="Odlomakpopisa">
    <w:name w:val="List Paragraph"/>
    <w:basedOn w:val="Normal"/>
    <w:uiPriority w:val="34"/>
    <w:qFormat/>
    <w:rsid w:val="007E1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935EA-E1F8-40EA-A144-ED992470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556</Words>
  <Characters>3171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Gazić</dc:creator>
  <cp:keywords/>
  <dc:description/>
  <cp:lastModifiedBy>Tomislava</cp:lastModifiedBy>
  <cp:revision>7</cp:revision>
  <dcterms:created xsi:type="dcterms:W3CDTF">2022-07-26T07:18:00Z</dcterms:created>
  <dcterms:modified xsi:type="dcterms:W3CDTF">2023-01-13T08:29:00Z</dcterms:modified>
</cp:coreProperties>
</file>