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E6B" w14:textId="66E3B6AC" w:rsidR="00770432" w:rsidRPr="007D373C" w:rsidRDefault="00770432" w:rsidP="00770432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7D373C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AA6999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IZPRSTK21.6.1.</w:t>
      </w:r>
      <w:r w:rsidR="00B44A04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J</w:t>
      </w:r>
    </w:p>
    <w:p w14:paraId="7C565718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5826F6" w14:textId="07CB1FF9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PRIJEDLOG KANDIDATURE ZA </w:t>
      </w:r>
      <w:r w:rsidR="006938B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ČLANA </w:t>
      </w:r>
      <w:r w:rsidR="00F14ED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PREDSJEDNIŠTVA</w:t>
      </w: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HPK</w:t>
      </w:r>
    </w:p>
    <w:p w14:paraId="16965313" w14:textId="14BA0900" w:rsidR="00F14ED3" w:rsidRDefault="003D1E38" w:rsidP="00F14ED3">
      <w:pPr>
        <w:pStyle w:val="Odlomakpopisa"/>
        <w:numPr>
          <w:ilvl w:val="0"/>
          <w:numId w:val="3"/>
        </w:numPr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regija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B44A04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JUŽNA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H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rvatska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–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687214F8" w14:textId="77777777" w:rsidR="003D1E38" w:rsidRDefault="003D1E38" w:rsidP="003D1E38">
      <w:pPr>
        <w:pStyle w:val="Odlomakpopisa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14:paraId="0790FCB2" w14:textId="5539CE32" w:rsidR="00F14ED3" w:rsidRPr="003D1E38" w:rsidRDefault="00B44A04" w:rsidP="00F14ED3">
      <w:pPr>
        <w:pStyle w:val="Odlomakpopisa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/>
          <w:b/>
          <w:bCs/>
          <w:sz w:val="24"/>
          <w:szCs w:val="24"/>
          <w:lang w:eastAsia="zh-CN"/>
        </w:rPr>
        <w:t>Zadarska županija, Šibensko-kninska županija, Splitsko-dalmatinska županija, Primorsko-goranska županija, Ličko-senjska županija, Istarska županija</w:t>
      </w: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, </w:t>
      </w:r>
      <w:r w:rsidRPr="00F14ED3">
        <w:rPr>
          <w:rFonts w:ascii="Times New Roman" w:eastAsia="SimSun" w:hAnsi="Times New Roman"/>
          <w:b/>
          <w:bCs/>
          <w:sz w:val="24"/>
          <w:szCs w:val="24"/>
          <w:lang w:eastAsia="zh-CN"/>
        </w:rPr>
        <w:t>Dubrovačko-neretvanska županija</w:t>
      </w:r>
      <w:r w:rsidR="00F14ED3" w:rsidRPr="003D1E38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770432" w14:paraId="0B028563" w14:textId="77777777" w:rsidTr="006410BE">
        <w:tc>
          <w:tcPr>
            <w:tcW w:w="2972" w:type="dxa"/>
          </w:tcPr>
          <w:p w14:paraId="1BEEBDD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F53FEA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4BA1BBF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405B059B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6B3CE6A" w14:textId="57325105" w:rsidR="00F14ED3" w:rsidRDefault="00F14ED3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33AB480" w14:textId="77777777" w:rsidTr="006410BE">
        <w:tc>
          <w:tcPr>
            <w:tcW w:w="2972" w:type="dxa"/>
          </w:tcPr>
          <w:p w14:paraId="7C8143D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613776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3D77E9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6D20ED40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0F347F1" w14:textId="77777777" w:rsidTr="006410BE">
        <w:tc>
          <w:tcPr>
            <w:tcW w:w="2972" w:type="dxa"/>
          </w:tcPr>
          <w:p w14:paraId="7D0687E2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E97EACD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2517A48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70E76E1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8B50450" w14:textId="77777777" w:rsidR="00F14ED3" w:rsidRDefault="00F14ED3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6896E8F" w14:textId="77777777" w:rsidR="00F14ED3" w:rsidRDefault="00F14ED3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C89F57E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Članak 33.</w:t>
      </w:r>
    </w:p>
    <w:p w14:paraId="339BCD9F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Izbori za Predsjedništvo Komore provodi se na prvoj sljedećoj Skupštini nakon Izborne skupštine.</w:t>
      </w:r>
    </w:p>
    <w:p w14:paraId="7B2C2759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Predsjedništvo Komore sukladno članku 20 Statuta čine:  </w:t>
      </w:r>
    </w:p>
    <w:p w14:paraId="67EE725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Predsjednik Komore, koji je ujedno i predsjednik Predsjedništva</w:t>
      </w:r>
    </w:p>
    <w:p w14:paraId="41A4B0B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Tri člana Predsjedništva, koje biraju članovi Skupštine Komore svaki za svoju regiju.</w:t>
      </w:r>
    </w:p>
    <w:p w14:paraId="661B6EA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Zamjenici predsjednika Komore.</w:t>
      </w:r>
    </w:p>
    <w:p w14:paraId="4570321D" w14:textId="77777777" w:rsidR="00F14ED3" w:rsidRPr="00F14ED3" w:rsidRDefault="00F14ED3" w:rsidP="00F14E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Članak 34.</w:t>
      </w:r>
    </w:p>
    <w:p w14:paraId="7C3F66A3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Članovi Skupštine tajnim glasovanjem biraju jednog člana Predsjedništva iz svoje regije. </w:t>
      </w:r>
    </w:p>
    <w:p w14:paraId="27516ED5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Članovi Predsjedništva biraju se na način da se područje Republike Hrvatske podijeli na tri regije: </w:t>
      </w:r>
    </w:p>
    <w:p w14:paraId="7A159F57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Središnja Hrvatska (Grad Zagreb, Zagrebačka županija, Varaždinska županija, Sisačko-moslavačka županija, Međimurska županija, Krapinsko-zagorska županija, Koprivničko-križevačka županija i Karlovačka županija),</w:t>
      </w:r>
    </w:p>
    <w:p w14:paraId="2A8ED520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Istočna Hrvatska (Bjelovarsko-bilogorska županija, Brodsko-posavska županija, Osječko-baranjska županija, Požeško-slavonska županija, Virovitičko-podravska županija i Vukovarsko-srijemska županija) te</w:t>
      </w:r>
    </w:p>
    <w:p w14:paraId="449304AA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Južna Hrvatska (Zadarska županija, Šibensko-kninska županija, Splitsko-dalmatinska županija, Primorsko-goranska županija, Ličko-senjska županija, Istarska županija i Dubrovačko-neretvanska županija).</w:t>
      </w:r>
    </w:p>
    <w:p w14:paraId="5726D801" w14:textId="77777777" w:rsidR="00F14ED3" w:rsidRPr="00F14ED3" w:rsidRDefault="00F14ED3" w:rsidP="00F14E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Članak 35.</w:t>
      </w:r>
    </w:p>
    <w:p w14:paraId="08398DEF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84944173"/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Članovi Predsjedništva se biraju iz redova članova Skupštine nakon provedenog postupka prijave kandidature, na prvoj sljedećoj Skupštini</w:t>
      </w:r>
      <w:r w:rsidRPr="00F14ED3">
        <w:rPr>
          <w:rFonts w:ascii="Cambria" w:eastAsia="Calibri" w:hAnsi="Cambria" w:cs="Times New Roman"/>
        </w:rPr>
        <w:t xml:space="preserve"> </w:t>
      </w: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koju saziva predsjednik Komore sukladno članku 22 Statuta.</w:t>
      </w:r>
    </w:p>
    <w:p w14:paraId="2306CF0F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Prijedlog kandidature za člana Predsjedništva (popunjen i skeniran) dostavlja se putem elektroničke pošte na e-mail </w:t>
      </w:r>
      <w:hyperlink r:id="rId7" w:history="1">
        <w:r w:rsidRPr="00F14ED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clanstvo@komora.hr</w:t>
        </w:r>
      </w:hyperlink>
      <w:r w:rsidRPr="00F14E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s naznakom „Za Povjerenstvo za provođenje izbora za člana Predsjedništva Hrvatske poljoprivredne komore  - prijedlog kandidature“, i to na obrascu i u roku određenom od strane Povjerenstva.</w:t>
      </w:r>
    </w:p>
    <w:p w14:paraId="574245FE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4840F6C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Povjerenstvo će odlučiti o prihvaćanju kandidature i objaviti sve pravovaljano predložene kandidate na internetskim stranicama Komore.</w:t>
      </w:r>
    </w:p>
    <w:bookmarkEnd w:id="0"/>
    <w:p w14:paraId="301BB6DA" w14:textId="77777777" w:rsidR="00770432" w:rsidRPr="003869A8" w:rsidRDefault="00770432" w:rsidP="00770432">
      <w:pPr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770432" w:rsidRPr="003869A8" w:rsidSect="003869A8">
      <w:headerReference w:type="even" r:id="rId8"/>
      <w:headerReference w:type="default" r:id="rId9"/>
      <w:headerReference w:type="first" r:id="rId10"/>
      <w:pgSz w:w="11906" w:h="16838"/>
      <w:pgMar w:top="-142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510E" w14:textId="77777777" w:rsidR="006D4AE2" w:rsidRDefault="006D4AE2" w:rsidP="00770432">
      <w:pPr>
        <w:spacing w:after="0" w:line="240" w:lineRule="auto"/>
      </w:pPr>
      <w:r>
        <w:separator/>
      </w:r>
    </w:p>
  </w:endnote>
  <w:endnote w:type="continuationSeparator" w:id="0">
    <w:p w14:paraId="4D8AE003" w14:textId="77777777" w:rsidR="006D4AE2" w:rsidRDefault="006D4AE2" w:rsidP="007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9460" w14:textId="77777777" w:rsidR="006D4AE2" w:rsidRDefault="006D4AE2" w:rsidP="00770432">
      <w:pPr>
        <w:spacing w:after="0" w:line="240" w:lineRule="auto"/>
      </w:pPr>
      <w:r>
        <w:separator/>
      </w:r>
    </w:p>
  </w:footnote>
  <w:footnote w:type="continuationSeparator" w:id="0">
    <w:p w14:paraId="313AD678" w14:textId="77777777" w:rsidR="006D4AE2" w:rsidRDefault="006D4AE2" w:rsidP="0077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559" w14:textId="1B40AB21" w:rsidR="001B3C9D" w:rsidRDefault="006D4AE2">
    <w:pPr>
      <w:pStyle w:val="Zaglavlje"/>
    </w:pPr>
    <w:r>
      <w:rPr>
        <w:noProof/>
      </w:rPr>
      <w:pict w14:anchorId="56411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4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5AE1B8" wp14:editId="21FB1A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C3F9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E1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7B5C3F9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99" w14:textId="66AD64CB" w:rsidR="001B3C9D" w:rsidRDefault="006D4AE2">
    <w:pPr>
      <w:pStyle w:val="Zaglavlje"/>
    </w:pPr>
    <w:r>
      <w:rPr>
        <w:noProof/>
      </w:rPr>
      <w:pict w14:anchorId="0C02E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5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1F861" wp14:editId="01050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80F4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1F861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349280F4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64F" w14:textId="7933E4B0" w:rsidR="001B3C9D" w:rsidRDefault="006D4AE2">
    <w:pPr>
      <w:pStyle w:val="Zaglavlje"/>
    </w:pPr>
    <w:r>
      <w:rPr>
        <w:noProof/>
      </w:rPr>
      <w:pict w14:anchorId="51D1D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3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B3"/>
    <w:multiLevelType w:val="hybridMultilevel"/>
    <w:tmpl w:val="63D662DE"/>
    <w:lvl w:ilvl="0" w:tplc="5A9460E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011"/>
    <w:multiLevelType w:val="hybridMultilevel"/>
    <w:tmpl w:val="40A8CF2C"/>
    <w:lvl w:ilvl="0" w:tplc="7474254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0909343">
    <w:abstractNumId w:val="1"/>
  </w:num>
  <w:num w:numId="2" w16cid:durableId="1374620627">
    <w:abstractNumId w:val="3"/>
  </w:num>
  <w:num w:numId="3" w16cid:durableId="1310132692">
    <w:abstractNumId w:val="0"/>
  </w:num>
  <w:num w:numId="4" w16cid:durableId="1072703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2"/>
    <w:rsid w:val="001A1F71"/>
    <w:rsid w:val="002A0A78"/>
    <w:rsid w:val="003869A8"/>
    <w:rsid w:val="003D1E38"/>
    <w:rsid w:val="004B6D8E"/>
    <w:rsid w:val="006938BD"/>
    <w:rsid w:val="006D4AE2"/>
    <w:rsid w:val="00770432"/>
    <w:rsid w:val="00AA6999"/>
    <w:rsid w:val="00B44A04"/>
    <w:rsid w:val="00BD7F2F"/>
    <w:rsid w:val="00D213F6"/>
    <w:rsid w:val="00DE5AB8"/>
    <w:rsid w:val="00E2376C"/>
    <w:rsid w:val="00E73A76"/>
    <w:rsid w:val="00F14ED3"/>
    <w:rsid w:val="00F369FA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6B81"/>
  <w15:chartTrackingRefBased/>
  <w15:docId w15:val="{3D483394-5A3C-46EA-889F-8BA9E59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432"/>
  </w:style>
  <w:style w:type="paragraph" w:styleId="Podnoje">
    <w:name w:val="footer"/>
    <w:basedOn w:val="Normal"/>
    <w:link w:val="Podno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432"/>
  </w:style>
  <w:style w:type="paragraph" w:styleId="Odlomakpopisa">
    <w:name w:val="List Paragraph"/>
    <w:basedOn w:val="Normal"/>
    <w:uiPriority w:val="34"/>
    <w:qFormat/>
    <w:rsid w:val="003869A8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Hiperveza">
    <w:name w:val="Hyperlink"/>
    <w:uiPriority w:val="99"/>
    <w:unhideWhenUsed/>
    <w:rsid w:val="003869A8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6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6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9A8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A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cp:lastPrinted>2022-01-24T14:21:00Z</cp:lastPrinted>
  <dcterms:created xsi:type="dcterms:W3CDTF">2022-05-05T14:09:00Z</dcterms:created>
  <dcterms:modified xsi:type="dcterms:W3CDTF">2022-05-05T14:09:00Z</dcterms:modified>
</cp:coreProperties>
</file>