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79" w:rsidRDefault="00056579" w:rsidP="0005657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5657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UKRATKO O PROGRAMU </w:t>
      </w:r>
    </w:p>
    <w:p w:rsidR="00056579" w:rsidRPr="00056579" w:rsidRDefault="00056579" w:rsidP="0005657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56579">
        <w:rPr>
          <w:rFonts w:ascii="Times New Roman" w:eastAsia="Times New Roman" w:hAnsi="Times New Roman"/>
          <w:b/>
          <w:sz w:val="24"/>
          <w:szCs w:val="24"/>
          <w:lang w:eastAsia="hr-HR"/>
        </w:rPr>
        <w:t>„Uživajte, to je iz Europe“</w:t>
      </w:r>
    </w:p>
    <w:p w:rsidR="00056579" w:rsidRPr="00056579" w:rsidRDefault="00056579" w:rsidP="000565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>Europska komi</w:t>
      </w:r>
      <w:r w:rsidR="00623F29">
        <w:rPr>
          <w:rFonts w:ascii="Times New Roman" w:eastAsia="Times New Roman" w:hAnsi="Times New Roman"/>
          <w:sz w:val="24"/>
          <w:szCs w:val="24"/>
          <w:lang w:eastAsia="hr-HR"/>
        </w:rPr>
        <w:t>sija donijela je 14. studenoga P</w:t>
      </w:r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 xml:space="preserve">rogram rada za politike promocije za 2019., u okviru kojega će se na raspolaganje staviti 191,6 milijuna EUR za programe odabrane za sufinanciranje EU-a. Riječ je o povećanju od </w:t>
      </w:r>
      <w:hyperlink r:id="rId5" w:history="1">
        <w:r w:rsidRPr="00056579">
          <w:rPr>
            <w:rStyle w:val="Hiperveza"/>
            <w:rFonts w:ascii="Times New Roman" w:eastAsia="Times New Roman" w:hAnsi="Times New Roman"/>
            <w:color w:val="0000FF"/>
            <w:sz w:val="24"/>
            <w:szCs w:val="24"/>
            <w:lang w:eastAsia="hr-HR"/>
          </w:rPr>
          <w:t>12,5 milijuna EUR u odnosu na 2018.</w:t>
        </w:r>
      </w:hyperlink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 xml:space="preserve"> Za kampanje u zemljama visokog rasta potrošnje poljoprivredno-prehrambenih proizvoda iz EU-a kao što su Kanada, Kina, Kolumbija, Japan, Koreja, Meksiko i SAD bit će izdvojeno 89 milijuna EUR. Dio tih sredstava bit će namijenjen promociji određenih proizvoda, primjerice stolnih maslina.</w:t>
      </w:r>
    </w:p>
    <w:p w:rsidR="00056579" w:rsidRPr="00056579" w:rsidRDefault="00056579" w:rsidP="000565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>Unutar samog EU-a fokus je na kampanjama koje promiču različite sustave i oznake kvalitete EU-a, uključujući zaštićene oznake izvornosti (ZOI), zaštićene oznake zemljopisnog podrijetla (ZOZP) i zajamčeno tradicionalne specijalitete (ZTS) te ekološke proizvode. Osim toga dio sredstava namijenjen je određenim specifičnim sektorima, kao što su riža proizvedena na održiv način te voće i povrće. Voće i povrće posebno su izdvojeni za promicanje zdrave prehrane među potrošačima u EU-u.</w:t>
      </w:r>
    </w:p>
    <w:p w:rsidR="00056579" w:rsidRPr="00056579" w:rsidRDefault="00056579" w:rsidP="000565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 xml:space="preserve">Pozivi na podnošenje prijedloga za posebne kampanje objavljeni </w:t>
      </w:r>
      <w:r w:rsidR="00F51F5C" w:rsidRPr="00F51F5C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Pr="00F51F5C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05657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F51F5C">
        <w:rPr>
          <w:rFonts w:ascii="Times New Roman" w:eastAsia="Times New Roman" w:hAnsi="Times New Roman"/>
          <w:b/>
          <w:sz w:val="24"/>
          <w:szCs w:val="24"/>
          <w:lang w:eastAsia="hr-HR"/>
        </w:rPr>
        <w:t>15. siječnja</w:t>
      </w:r>
      <w:r w:rsidRPr="0005657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2019. i trajati </w:t>
      </w:r>
      <w:r w:rsidR="00F51F5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će </w:t>
      </w:r>
      <w:r w:rsidRPr="0005657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do </w:t>
      </w:r>
      <w:r w:rsidR="00F51F5C">
        <w:rPr>
          <w:rFonts w:ascii="Times New Roman" w:eastAsia="Times New Roman" w:hAnsi="Times New Roman"/>
          <w:b/>
          <w:sz w:val="24"/>
          <w:szCs w:val="24"/>
          <w:lang w:eastAsia="hr-HR"/>
        </w:rPr>
        <w:t>16. t</w:t>
      </w:r>
      <w:r w:rsidRPr="00056579">
        <w:rPr>
          <w:rFonts w:ascii="Times New Roman" w:eastAsia="Times New Roman" w:hAnsi="Times New Roman"/>
          <w:b/>
          <w:sz w:val="24"/>
          <w:szCs w:val="24"/>
          <w:lang w:eastAsia="hr-HR"/>
        </w:rPr>
        <w:t>ravnja</w:t>
      </w:r>
      <w:r w:rsidR="00F51F5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2019</w:t>
      </w:r>
      <w:r w:rsidRPr="0005657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>Bit će otvoreni za razna tijela, kao što su trgovinske organizacije, udruženja proizvođača i skupine iz poljoprivredno-prehrambenog sektora odgovorne za promotivne aktivnosti.</w:t>
      </w:r>
    </w:p>
    <w:p w:rsidR="00056579" w:rsidRPr="00056579" w:rsidRDefault="00056579" w:rsidP="000565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657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Više informacija</w:t>
      </w:r>
      <w:bookmarkStart w:id="0" w:name="_GoBack"/>
      <w:bookmarkEnd w:id="0"/>
    </w:p>
    <w:p w:rsidR="00056579" w:rsidRPr="00056579" w:rsidRDefault="00F51F5C" w:rsidP="000565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6" w:history="1">
        <w:r w:rsidR="00056579" w:rsidRPr="00056579">
          <w:rPr>
            <w:rStyle w:val="Hiperveza"/>
            <w:rFonts w:ascii="Times New Roman" w:eastAsia="Times New Roman" w:hAnsi="Times New Roman"/>
            <w:color w:val="0000FF"/>
            <w:sz w:val="24"/>
            <w:szCs w:val="24"/>
            <w:lang w:eastAsia="hr-HR"/>
          </w:rPr>
          <w:t>Poveznica na godišnji program rada za 2019.</w:t>
        </w:r>
      </w:hyperlink>
      <w:r w:rsidR="00056579" w:rsidRPr="00056579">
        <w:rPr>
          <w:rFonts w:ascii="Times New Roman" w:eastAsia="Times New Roman" w:hAnsi="Times New Roman"/>
          <w:sz w:val="24"/>
          <w:szCs w:val="24"/>
          <w:lang w:eastAsia="hr-HR"/>
        </w:rPr>
        <w:t xml:space="preserve"> (uključujući prilog s pojedinostima o dodijeljenim sredstvima)</w:t>
      </w:r>
    </w:p>
    <w:p w:rsidR="00056579" w:rsidRPr="00056579" w:rsidRDefault="00056579" w:rsidP="000565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 xml:space="preserve">Više o </w:t>
      </w:r>
      <w:hyperlink r:id="rId7" w:history="1">
        <w:r w:rsidRPr="00056579">
          <w:rPr>
            <w:rStyle w:val="Hiperveza"/>
            <w:rFonts w:ascii="Times New Roman" w:eastAsia="Times New Roman" w:hAnsi="Times New Roman"/>
            <w:color w:val="0000FF"/>
            <w:sz w:val="24"/>
            <w:szCs w:val="24"/>
            <w:lang w:eastAsia="hr-HR"/>
          </w:rPr>
          <w:t>EU-ovoj politici promocije poljoprivrednih proizvoda</w:t>
        </w:r>
      </w:hyperlink>
    </w:p>
    <w:p w:rsidR="00056579" w:rsidRPr="00056579" w:rsidRDefault="00056579" w:rsidP="000565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657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Prilog</w:t>
      </w:r>
    </w:p>
    <w:p w:rsidR="00056579" w:rsidRPr="00056579" w:rsidRDefault="00056579" w:rsidP="000565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>Raspodjela sredstava po prioritetima za sufinancirane programe u godišnjem programu rada za 2019.</w:t>
      </w:r>
    </w:p>
    <w:tbl>
      <w:tblPr>
        <w:tblW w:w="7755" w:type="dxa"/>
        <w:tblCellSpacing w:w="15" w:type="dxa"/>
        <w:tblLook w:val="04A0" w:firstRow="1" w:lastRow="0" w:firstColumn="1" w:lastColumn="0" w:noHBand="0" w:noVBand="1"/>
      </w:tblPr>
      <w:tblGrid>
        <w:gridCol w:w="5173"/>
        <w:gridCol w:w="2582"/>
      </w:tblGrid>
      <w:tr w:rsidR="00056579" w:rsidRPr="00056579" w:rsidTr="00056579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Predviđeni iznosi (u milijunima EUR)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Jednostavni programi na unutarnjem tržištu 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Tema 1. Programi o sustavima kvalitete EU-a (ZOI, ZOZP, ZTS, neobvezna oznaka kvalitete), ekološki proizvodi, RUP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Tema 2. Programi u kojima se naglašavaju posebna obilježja metoda poljoprivredne proizvodnje u Uniji (sigurnost hrane, </w:t>
            </w:r>
            <w:proofErr w:type="spellStart"/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sljedivost</w:t>
            </w:r>
            <w:proofErr w:type="spellEnd"/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autentičnost, označivanje, nutritivni i zdravstveni aspekti, dobrobit životinja, zaštita okoliša i održivost) te obilježja proizvoda iz EU-a u pogledu kvalitete, okusa, raznolikosti ili tradicija (= </w:t>
            </w:r>
            <w:r w:rsidRPr="000565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  <w:t xml:space="preserve">sustavi kvalitete </w:t>
            </w:r>
            <w:r w:rsidRPr="000565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  <w:lastRenderedPageBreak/>
              <w:t>izvan EU-a</w:t>
            </w: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8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Jednostavni programi u trećim zemljama 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75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Tema 3. Kina, Japan, Koreja, jugoistočna Azija, južna Azija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25,</w:t>
            </w:r>
            <w:proofErr w:type="spellStart"/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</w:t>
            </w:r>
            <w:proofErr w:type="spellEnd"/>
          </w:p>
        </w:tc>
      </w:tr>
      <w:tr w:rsidR="00056579" w:rsidRPr="00056579" w:rsidTr="00056579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Tema 4. Kanada, SAD, Meksiko, Kolumbija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Tema 5. Druga zemljopisna područja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25,</w:t>
            </w:r>
            <w:proofErr w:type="spellStart"/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</w:t>
            </w:r>
            <w:proofErr w:type="spellEnd"/>
          </w:p>
        </w:tc>
      </w:tr>
      <w:tr w:rsidR="00056579" w:rsidRPr="00056579" w:rsidTr="00056579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Tema 6. Stolne masline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2,5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Jednostavni programi za poremećaje na tržištu / dodatni poziv na podnošenje prijedloga 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77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Programi u kojima sudjeluje više korisnika na unutarnjem tržištu 43,3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Tema A. Programi o sustavima kvalitete EU-a [(ZOI, ZOZP, ZTS, neobvezna oznaka kvalitete), ekološki proizvodi, RUP] ili</w:t>
            </w:r>
          </w:p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Programi kojima se naglašavaju posebna obilježja metoda poljoprivredne proizvodnje u Uniji (sigurnost hrane, </w:t>
            </w:r>
            <w:proofErr w:type="spellStart"/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sljedivost</w:t>
            </w:r>
            <w:proofErr w:type="spellEnd"/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autentičnost, označivanje, nutritivni i zdravstveni aspekti, dobrobit životinja, zaštita okoliša i održivost) te obilježja proizvoda iz EU-a u pogledu kvalitete, okusa, raznolikosti ili tradicije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32,8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Tema B. Zdrava prehrana: voće i povrće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Tema C. Riža proizvedena na održiv način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2,5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77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Programi u kojima sudjeluje više korisnika u trećim zemljama 43,3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Tema D. Programi o sustavima kvalitete EU-a [(ZOI, ZOZP, ZTS, neobvezna oznaka kvalitete), ekološki proizvodi, RUP] ili</w:t>
            </w:r>
          </w:p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Programi kojima se naglašavaju posebna obilježja metoda poljoprivredne proizvodnje u Uniji (sigurnost hrane, </w:t>
            </w:r>
            <w:proofErr w:type="spellStart"/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sljedivost</w:t>
            </w:r>
            <w:proofErr w:type="spellEnd"/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autentičnost, označivanje, nutritivni i zdravstveni aspekti, dobrobit životinja, zaštita okoliša i održivost) te obilježja proizvoda iz EU-a u pogledu kvalitete, okusa, raznolikosti ili tradicije.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38,3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Tema E. Govedina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77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Programi u kojima sudjeluje više korisnika za poremećaje na tržištu / dodatni poziv na podnošenje prijedloga 5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77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Komisijine vlastite inicijative 9,5 </w:t>
            </w:r>
          </w:p>
        </w:tc>
      </w:tr>
      <w:tr w:rsidR="00056579" w:rsidRPr="00056579" w:rsidTr="00056579">
        <w:trPr>
          <w:tblCellSpacing w:w="15" w:type="dxa"/>
        </w:trPr>
        <w:tc>
          <w:tcPr>
            <w:tcW w:w="77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Ukupno promotivne aktivnosti 201,1</w:t>
            </w:r>
          </w:p>
        </w:tc>
      </w:tr>
    </w:tbl>
    <w:p w:rsidR="00056579" w:rsidRPr="00056579" w:rsidRDefault="00056579" w:rsidP="000565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>Napomena:</w:t>
      </w:r>
    </w:p>
    <w:p w:rsidR="00056579" w:rsidRPr="00056579" w:rsidRDefault="00056579" w:rsidP="000565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 xml:space="preserve">Jednostavni program promotivni je program koji je predstavila jedna organizacija </w:t>
      </w:r>
      <w:proofErr w:type="spellStart"/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>predlagateljica</w:t>
      </w:r>
      <w:proofErr w:type="spellEnd"/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 xml:space="preserve"> ili više njih iz iste države članice.</w:t>
      </w:r>
    </w:p>
    <w:p w:rsidR="00056579" w:rsidRPr="00056579" w:rsidRDefault="00056579" w:rsidP="000565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Program u kojem sudjeluje više korisnika program je koji su predstavile bar dvije organizacije </w:t>
      </w:r>
      <w:proofErr w:type="spellStart"/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>predlagateljice</w:t>
      </w:r>
      <w:proofErr w:type="spellEnd"/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 xml:space="preserve"> iz najmanje dvije države članice ili jedna europska organizacija ili više njih.</w:t>
      </w:r>
    </w:p>
    <w:p w:rsidR="00056579" w:rsidRPr="00056579" w:rsidRDefault="00056579" w:rsidP="000565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657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Potpora (primjer iz 2018. godine)</w:t>
      </w:r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 xml:space="preserve"> doprinos EU-a koji traži podnositelj prijave ne može biti manji od 60.000 eura. Granična vrijednost koja se primjenjuje po korisniku je 75.000 eura. Bespovratna sredstva EU-a ograničena su na sljedeće najveće stope sufinanciranja: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8782"/>
      </w:tblGrid>
      <w:tr w:rsidR="00056579" w:rsidRPr="00056579" w:rsidTr="00056579">
        <w:trPr>
          <w:tblCellSpacing w:w="0" w:type="dxa"/>
        </w:trPr>
        <w:tc>
          <w:tcPr>
            <w:tcW w:w="0" w:type="auto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—</w:t>
            </w:r>
          </w:p>
        </w:tc>
        <w:tc>
          <w:tcPr>
            <w:tcW w:w="0" w:type="auto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jednostavne programe na unutarnjem tržištu: 70 % prihvatljivih troškova</w:t>
            </w:r>
          </w:p>
        </w:tc>
      </w:tr>
    </w:tbl>
    <w:p w:rsidR="00056579" w:rsidRPr="00056579" w:rsidRDefault="00056579" w:rsidP="00056579">
      <w:pPr>
        <w:jc w:val="both"/>
        <w:rPr>
          <w:rFonts w:ascii="Times New Roman" w:eastAsia="Times New Roman" w:hAnsi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771"/>
      </w:tblGrid>
      <w:tr w:rsidR="00056579" w:rsidRPr="00056579" w:rsidTr="00056579">
        <w:trPr>
          <w:tblCellSpacing w:w="0" w:type="dxa"/>
        </w:trPr>
        <w:tc>
          <w:tcPr>
            <w:tcW w:w="0" w:type="auto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—</w:t>
            </w:r>
          </w:p>
        </w:tc>
        <w:tc>
          <w:tcPr>
            <w:tcW w:w="0" w:type="auto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jednostavne programe u trećim zemljama: 80 % prihvatljivih troškova</w:t>
            </w:r>
          </w:p>
        </w:tc>
      </w:tr>
    </w:tbl>
    <w:p w:rsidR="00056579" w:rsidRPr="00056579" w:rsidRDefault="00056579" w:rsidP="00056579">
      <w:pPr>
        <w:jc w:val="both"/>
        <w:rPr>
          <w:rFonts w:ascii="Times New Roman" w:eastAsia="Times New Roman" w:hAnsi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056579" w:rsidRPr="00056579" w:rsidTr="00056579">
        <w:trPr>
          <w:tblCellSpacing w:w="0" w:type="dxa"/>
        </w:trPr>
        <w:tc>
          <w:tcPr>
            <w:tcW w:w="0" w:type="auto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—</w:t>
            </w:r>
          </w:p>
        </w:tc>
        <w:tc>
          <w:tcPr>
            <w:tcW w:w="0" w:type="auto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 jednostavne programe na unutarnjem tržištu korisnika s poslovnim </w:t>
            </w:r>
            <w:proofErr w:type="spellStart"/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nastanom</w:t>
            </w:r>
            <w:proofErr w:type="spellEnd"/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državama članicama koje 1. siječnja 2014. ili poslije tog datuma primaju financijsku pomoć u skladu s člancima 136. i 143. UFEU-a</w:t>
            </w:r>
            <w:hyperlink r:id="rId8" w:anchor="ntr23-C_2018009HR.01001501-E0025" w:history="1">
              <w:r w:rsidRPr="00056579">
                <w:rPr>
                  <w:rStyle w:val="Hiperveza"/>
                  <w:rFonts w:ascii="Times New Roman" w:eastAsia="Times New Roman" w:hAnsi="Times New Roman"/>
                  <w:color w:val="0000FF"/>
                  <w:sz w:val="24"/>
                  <w:szCs w:val="24"/>
                  <w:lang w:eastAsia="hr-HR"/>
                </w:rPr>
                <w:t> (23)</w:t>
              </w:r>
            </w:hyperlink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: 75 % prihvatljivih troškova programa</w:t>
            </w:r>
          </w:p>
        </w:tc>
      </w:tr>
    </w:tbl>
    <w:p w:rsidR="00056579" w:rsidRPr="00056579" w:rsidRDefault="00056579" w:rsidP="00056579">
      <w:pPr>
        <w:jc w:val="both"/>
        <w:rPr>
          <w:rFonts w:ascii="Times New Roman" w:eastAsia="Times New Roman" w:hAnsi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056579" w:rsidRPr="00056579" w:rsidTr="00056579">
        <w:trPr>
          <w:tblCellSpacing w:w="0" w:type="dxa"/>
        </w:trPr>
        <w:tc>
          <w:tcPr>
            <w:tcW w:w="0" w:type="auto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—</w:t>
            </w:r>
          </w:p>
        </w:tc>
        <w:tc>
          <w:tcPr>
            <w:tcW w:w="0" w:type="auto"/>
            <w:hideMark/>
          </w:tcPr>
          <w:p w:rsidR="00056579" w:rsidRPr="00056579" w:rsidRDefault="00056579" w:rsidP="000565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 jednostavne programe u trećim zemljama korisnika s poslovnim </w:t>
            </w:r>
            <w:proofErr w:type="spellStart"/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nastanom</w:t>
            </w:r>
            <w:proofErr w:type="spellEnd"/>
            <w:r w:rsidRPr="000565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državama članicama koje 1. siječnja 2014. ili poslije tog datuma primaju financijsku pomoć u skladu s člancima 136. i 143. UFEU-a: 85 % prihvatljivih troškova programa.</w:t>
            </w:r>
          </w:p>
        </w:tc>
      </w:tr>
    </w:tbl>
    <w:p w:rsidR="00056579" w:rsidRPr="00056579" w:rsidRDefault="00056579" w:rsidP="000565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6579">
        <w:rPr>
          <w:rFonts w:ascii="Times New Roman" w:eastAsia="Times New Roman" w:hAnsi="Times New Roman"/>
          <w:sz w:val="24"/>
          <w:szCs w:val="24"/>
          <w:lang w:eastAsia="hr-HR"/>
        </w:rPr>
        <w:t>i paušalni iznos koji pokriva neizravne troškove (jednake 4 % prihvatljivih troškova osoblja) koji su povezani s provedbom aktivnosti.</w:t>
      </w:r>
    </w:p>
    <w:p w:rsidR="00056579" w:rsidRPr="00056579" w:rsidRDefault="00056579" w:rsidP="00056579">
      <w:pPr>
        <w:pStyle w:val="Bezproreda"/>
        <w:rPr>
          <w:rStyle w:val="tlid-translation"/>
          <w:rFonts w:ascii="Times New Roman" w:hAnsi="Times New Roman"/>
          <w:b/>
          <w:sz w:val="24"/>
          <w:szCs w:val="24"/>
        </w:rPr>
      </w:pPr>
      <w:r w:rsidRPr="00056579">
        <w:rPr>
          <w:rStyle w:val="tlid-translation"/>
          <w:rFonts w:ascii="Times New Roman" w:hAnsi="Times New Roman"/>
          <w:b/>
          <w:sz w:val="24"/>
          <w:szCs w:val="24"/>
        </w:rPr>
        <w:t>INFO DAN</w:t>
      </w:r>
    </w:p>
    <w:p w:rsidR="00056579" w:rsidRPr="00056579" w:rsidRDefault="00056579" w:rsidP="00056579">
      <w:pPr>
        <w:pStyle w:val="Bezproreda"/>
        <w:rPr>
          <w:rFonts w:eastAsia="Times New Roman"/>
          <w:lang w:eastAsia="hr-HR"/>
        </w:rPr>
      </w:pPr>
      <w:r w:rsidRPr="00056579">
        <w:rPr>
          <w:rStyle w:val="tlid-translation"/>
          <w:rFonts w:ascii="Times New Roman" w:hAnsi="Times New Roman"/>
          <w:sz w:val="24"/>
          <w:szCs w:val="24"/>
        </w:rPr>
        <w:t xml:space="preserve">U vezi s objavljivanjem poziva na dostavu prijedloga za dodjelu bespovratnih sredstava za mjere informiranja i promidžbe za poljoprivredne proizvode 2019., </w:t>
      </w:r>
      <w:r w:rsidRPr="00056579">
        <w:rPr>
          <w:rStyle w:val="tlid-translation"/>
          <w:rFonts w:ascii="Times New Roman" w:hAnsi="Times New Roman"/>
          <w:b/>
          <w:sz w:val="24"/>
          <w:szCs w:val="24"/>
        </w:rPr>
        <w:t>07. veljače 2019. godine</w:t>
      </w:r>
      <w:r w:rsidRPr="00056579">
        <w:rPr>
          <w:rStyle w:val="tlid-translation"/>
          <w:rFonts w:ascii="Times New Roman" w:hAnsi="Times New Roman"/>
          <w:sz w:val="24"/>
          <w:szCs w:val="24"/>
        </w:rPr>
        <w:t>, organizirat će se info dan za potencijalne prijavitelje.</w:t>
      </w:r>
      <w:r w:rsidRPr="00056579">
        <w:br/>
      </w:r>
      <w:r w:rsidRPr="00056579">
        <w:br/>
      </w:r>
      <w:r w:rsidRPr="00056579">
        <w:rPr>
          <w:rStyle w:val="tlid-translation"/>
          <w:rFonts w:ascii="Times New Roman" w:hAnsi="Times New Roman"/>
          <w:sz w:val="24"/>
          <w:szCs w:val="24"/>
        </w:rPr>
        <w:t>Govornici Europske komisije predstavit će Godišnji program rada 2019., kao i pozive, te će sudionicima prezentirati uvjete pozivan, a posebice kriterije prihvatljivosti. Potencijalni prijavitelji imati će priliku postavljati pitanja.</w:t>
      </w:r>
      <w:r w:rsidRPr="00056579">
        <w:br/>
      </w:r>
      <w:r w:rsidRPr="00056579">
        <w:br/>
      </w:r>
      <w:r w:rsidRPr="00056579">
        <w:rPr>
          <w:rStyle w:val="tlid-translation"/>
          <w:rFonts w:ascii="Times New Roman" w:hAnsi="Times New Roman"/>
          <w:sz w:val="24"/>
          <w:szCs w:val="24"/>
        </w:rPr>
        <w:t xml:space="preserve">Na info danu biti će predstavljena i mogućnost izvoza </w:t>
      </w:r>
      <w:proofErr w:type="spellStart"/>
      <w:r w:rsidRPr="00056579">
        <w:rPr>
          <w:rStyle w:val="tlid-translation"/>
          <w:rFonts w:ascii="Times New Roman" w:hAnsi="Times New Roman"/>
          <w:sz w:val="24"/>
          <w:szCs w:val="24"/>
        </w:rPr>
        <w:t>agro</w:t>
      </w:r>
      <w:proofErr w:type="spellEnd"/>
      <w:r w:rsidRPr="00056579">
        <w:rPr>
          <w:rStyle w:val="tlid-translation"/>
          <w:rFonts w:ascii="Times New Roman" w:hAnsi="Times New Roman"/>
          <w:sz w:val="24"/>
          <w:szCs w:val="24"/>
        </w:rPr>
        <w:t>-prehrambenih proizvoda u treće zemlje, kao i kratko informiranje o vlastitim inicijativama Europske komisije.</w:t>
      </w:r>
      <w:r w:rsidRPr="00056579">
        <w:br/>
      </w:r>
      <w:r w:rsidRPr="00056579">
        <w:br/>
      </w:r>
      <w:r w:rsidRPr="00056579">
        <w:rPr>
          <w:rStyle w:val="tlid-translation"/>
          <w:rFonts w:ascii="Times New Roman" w:hAnsi="Times New Roman"/>
          <w:sz w:val="24"/>
          <w:szCs w:val="24"/>
        </w:rPr>
        <w:t>Sudionici će također imati priliku učiti iz iskustva korisnika koji trenutno vode kampanje, kao i krovnih organizacija EU.</w:t>
      </w:r>
      <w:r w:rsidRPr="00056579">
        <w:br/>
      </w:r>
      <w:r w:rsidRPr="00056579">
        <w:br/>
      </w:r>
      <w:r w:rsidRPr="00056579">
        <w:rPr>
          <w:rStyle w:val="tlid-translation"/>
          <w:rFonts w:ascii="Times New Roman" w:hAnsi="Times New Roman"/>
          <w:sz w:val="24"/>
          <w:szCs w:val="24"/>
        </w:rPr>
        <w:t>Događaj će uključivati ​​i sastanak koji će podupirati povezivanje potencijalnih kandidata koji traže partnere s ciljem podnošenja zajedničkih zahtjeva za financ</w:t>
      </w:r>
      <w:r w:rsidR="003E461A">
        <w:rPr>
          <w:rStyle w:val="tlid-translation"/>
          <w:rFonts w:ascii="Times New Roman" w:hAnsi="Times New Roman"/>
          <w:sz w:val="24"/>
          <w:szCs w:val="24"/>
        </w:rPr>
        <w:t>iranje. Sve prezentacije bit će</w:t>
      </w:r>
      <w:r w:rsidRPr="00056579">
        <w:rPr>
          <w:rStyle w:val="tlid-translation"/>
          <w:rFonts w:ascii="Times New Roman" w:hAnsi="Times New Roman"/>
          <w:sz w:val="24"/>
          <w:szCs w:val="24"/>
        </w:rPr>
        <w:t xml:space="preserve"> web stranicama.</w:t>
      </w:r>
      <w:r w:rsidRPr="00056579">
        <w:t xml:space="preserve"> </w:t>
      </w:r>
      <w:r w:rsidRPr="00056579">
        <w:br/>
      </w:r>
      <w:r w:rsidRPr="00056579">
        <w:br/>
      </w:r>
      <w:r w:rsidRPr="00056579">
        <w:rPr>
          <w:rStyle w:val="tlid-translation"/>
          <w:rFonts w:ascii="Times New Roman" w:hAnsi="Times New Roman"/>
          <w:b/>
          <w:sz w:val="24"/>
          <w:szCs w:val="24"/>
        </w:rPr>
        <w:t>Registracija traje do 31. siječnja 2019.</w:t>
      </w:r>
    </w:p>
    <w:p w:rsidR="0046417D" w:rsidRPr="00056579" w:rsidRDefault="00F51F5C" w:rsidP="00056579">
      <w:pPr>
        <w:jc w:val="both"/>
        <w:rPr>
          <w:rFonts w:ascii="Times New Roman" w:hAnsi="Times New Roman"/>
          <w:sz w:val="24"/>
          <w:szCs w:val="24"/>
        </w:rPr>
      </w:pPr>
    </w:p>
    <w:sectPr w:rsidR="0046417D" w:rsidRPr="0005657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79"/>
    <w:rsid w:val="00056579"/>
    <w:rsid w:val="003E461A"/>
    <w:rsid w:val="00623F29"/>
    <w:rsid w:val="00664AB5"/>
    <w:rsid w:val="00A72EBA"/>
    <w:rsid w:val="00F5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7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56579"/>
    <w:rPr>
      <w:color w:val="0000FF" w:themeColor="hyperlink"/>
      <w:u w:val="single"/>
    </w:rPr>
  </w:style>
  <w:style w:type="character" w:customStyle="1" w:styleId="tlid-translation">
    <w:name w:val="tlid-translation"/>
    <w:basedOn w:val="Zadanifontodlomka"/>
    <w:rsid w:val="00056579"/>
  </w:style>
  <w:style w:type="paragraph" w:styleId="Bezproreda">
    <w:name w:val="No Spacing"/>
    <w:uiPriority w:val="1"/>
    <w:qFormat/>
    <w:rsid w:val="000565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7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56579"/>
    <w:rPr>
      <w:color w:val="0000FF" w:themeColor="hyperlink"/>
      <w:u w:val="single"/>
    </w:rPr>
  </w:style>
  <w:style w:type="character" w:customStyle="1" w:styleId="tlid-translation">
    <w:name w:val="tlid-translation"/>
    <w:basedOn w:val="Zadanifontodlomka"/>
    <w:rsid w:val="00056579"/>
  </w:style>
  <w:style w:type="paragraph" w:styleId="Bezproreda">
    <w:name w:val="No Spacing"/>
    <w:uiPriority w:val="1"/>
    <w:qFormat/>
    <w:rsid w:val="000565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HR/TXT/?uri=uriserv:OJ.C_.2018.009.01.0015.01.HR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promotion-eu-farm-products_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.europa.eu/info/promotion-eu-farm-products_hr" TargetMode="External"/><Relationship Id="rId5" Type="http://schemas.openxmlformats.org/officeDocument/2006/relationships/hyperlink" Target="http://europa.eu/rapid/press-release_IP-18-6124_hr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Tajana</cp:lastModifiedBy>
  <cp:revision>4</cp:revision>
  <dcterms:created xsi:type="dcterms:W3CDTF">2018-12-20T15:38:00Z</dcterms:created>
  <dcterms:modified xsi:type="dcterms:W3CDTF">2019-01-16T14:28:00Z</dcterms:modified>
</cp:coreProperties>
</file>